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155" w:rsidRDefault="00A42799">
      <w:pPr>
        <w:pStyle w:val="25"/>
        <w:shd w:val="clear" w:color="auto" w:fill="auto"/>
        <w:spacing w:after="0" w:line="240" w:lineRule="auto"/>
        <w:ind w:left="14"/>
        <w:rPr>
          <w:rFonts w:ascii="Panton Bold" w:hAnsi="Panton Bold"/>
          <w:lang w:val="ru-RU"/>
        </w:rPr>
      </w:pPr>
      <w:r>
        <w:rPr>
          <w:rFonts w:ascii="Panton SemiBold" w:hAnsi="Panton SemiBold" w:cstheme="majorHAnsi"/>
          <w:noProof/>
          <w:u w:val="single"/>
          <w:lang w:val="ru-RU"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-1947545</wp:posOffset>
                </wp:positionH>
                <wp:positionV relativeFrom="paragraph">
                  <wp:posOffset>-70485</wp:posOffset>
                </wp:positionV>
                <wp:extent cx="6544945" cy="5613690"/>
                <wp:effectExtent l="0" t="0" r="0" b="0"/>
                <wp:wrapNone/>
                <wp:docPr id="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44945" cy="5613690"/>
                          <a:chOff x="-1908967" y="-432953"/>
                          <a:chExt cx="6546281" cy="4702979"/>
                        </a:xfrm>
                      </wpg:grpSpPr>
                      <wps:wsp>
                        <wps:cNvPr id="1" name="Прямая соединительная линия 1"/>
                        <wps:cNvCnPr/>
                        <wps:spPr bwMode="auto">
                          <a:xfrm flipV="1">
                            <a:off x="4637314" y="140677"/>
                            <a:ext cx="0" cy="4124325"/>
                          </a:xfrm>
                          <a:prstGeom prst="line">
                            <a:avLst/>
                          </a:prstGeom>
                          <a:ln w="6350"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Прямая соединительная линия 2"/>
                        <wps:cNvCnPr/>
                        <wps:spPr bwMode="auto">
                          <a:xfrm flipH="1">
                            <a:off x="-330" y="140595"/>
                            <a:ext cx="4637076" cy="5025"/>
                          </a:xfrm>
                          <a:prstGeom prst="line">
                            <a:avLst/>
                          </a:prstGeom>
                          <a:ln w="6350"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единительная линия 3"/>
                        <wps:cNvCnPr/>
                        <wps:spPr bwMode="auto">
                          <a:xfrm flipH="1" flipV="1">
                            <a:off x="0" y="145701"/>
                            <a:ext cx="23862" cy="4124325"/>
                          </a:xfrm>
                          <a:prstGeom prst="line">
                            <a:avLst/>
                          </a:prstGeom>
                          <a:ln w="6350"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я соединительная линия 4"/>
                        <wps:cNvCnPr/>
                        <wps:spPr bwMode="auto">
                          <a:xfrm flipH="1">
                            <a:off x="23861" y="4265002"/>
                            <a:ext cx="1367636" cy="524"/>
                          </a:xfrm>
                          <a:prstGeom prst="line">
                            <a:avLst/>
                          </a:prstGeom>
                          <a:ln w="6350"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оле 5"/>
                        <wps:cNvSpPr txBox="1"/>
                        <wps:spPr bwMode="auto">
                          <a:xfrm>
                            <a:off x="1311968" y="3876259"/>
                            <a:ext cx="2099572" cy="3180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2155" w:rsidRDefault="00A42799">
                              <w:pPr>
                                <w:jc w:val="center"/>
                                <w:rPr>
                                  <w:rFonts w:ascii="Panton Bold" w:hAnsi="Panton Bold" w:cstheme="majorHAnsi"/>
                                  <w:b/>
                                  <w:color w:val="2B883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anton Bold" w:hAnsi="Panton Bold" w:cstheme="majorHAnsi"/>
                                  <w:b/>
                                  <w:color w:val="2B8837"/>
                                  <w:sz w:val="28"/>
                                  <w:szCs w:val="28"/>
                                  <w:lang w:val="ru-RU"/>
                                </w:rPr>
                                <w:t>Технический паспорт</w:t>
                              </w:r>
                            </w:p>
                            <w:p w:rsidR="005E2155" w:rsidRDefault="005E2155">
                              <w:pPr>
                                <w:jc w:val="center"/>
                                <w:rPr>
                                  <w:rFonts w:ascii="Panton Bold" w:hAnsi="Panton Bold"/>
                                  <w:b/>
                                  <w:color w:val="2B8837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ая соединительная линия 6"/>
                        <wps:cNvCnPr/>
                        <wps:spPr bwMode="auto">
                          <a:xfrm flipH="1" flipV="1">
                            <a:off x="3411541" y="4265002"/>
                            <a:ext cx="1222424" cy="524"/>
                          </a:xfrm>
                          <a:prstGeom prst="line">
                            <a:avLst/>
                          </a:prstGeom>
                          <a:ln w="6350"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оле 7"/>
                        <wps:cNvSpPr txBox="1"/>
                        <wps:spPr bwMode="auto">
                          <a:xfrm flipV="1">
                            <a:off x="-1908967" y="-432953"/>
                            <a:ext cx="302614" cy="3863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2155" w:rsidRDefault="005E2155">
                              <w:pPr>
                                <w:jc w:val="center"/>
                                <w:rPr>
                                  <w:rFonts w:ascii="Neuropol" w:hAnsi="Neuropol"/>
                                  <w:color w:val="2B8837"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-153.35pt;margin-top:-5.55pt;width:515.35pt;height:442pt;z-index:251653120" coordorigin="-19089,-4329" coordsize="65462,4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">
                <v:line id="Прямая соединительная линия 1" o:spid="_x0000_s1027" style="position:absolute;flip:y;visibility:visible;mso-wrap-style:square" from="46373,1406" to="46373,4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MvPsAAAADaAAAADwAAAGRycy9kb3ducmV2LnhtbERPTWsCMRC9C/6HMIIX0ex6cO3WKKK0&#10;tHhSi+fpZrpZmkyWTarbf98IBU/D433OatM7K67UhcazgnyWgSCuvG64VvBxfpkuQYSIrNF6JgW/&#10;FGCzHg5WWGp/4yNdT7EWKYRDiQpMjG0pZagMOQwz3xIn7st3DmOCXS11h7cU7qycZ9lCOmw4NRhs&#10;aWeo+j79OAXvr9Tv7WHRTPY2L4r8qcCL+VRqPOq3zyAi9fEh/ne/6TQf7q/cr1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0DLz7AAAAA2gAAAA8AAAAAAAAAAAAAAAAA&#10;oQIAAGRycy9kb3ducmV2LnhtbFBLBQYAAAAABAAEAPkAAACOAwAAAAA=&#10;" stroked="f" strokeweight=".5pt"/>
                <v:line id="Прямая соединительная линия 2" o:spid="_x0000_s1028" style="position:absolute;flip:x;visibility:visible;mso-wrap-style:square" from="-3,1405" to="46367,1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GxScIAAADaAAAADwAAAGRycy9kb3ducmV2LnhtbESPQWsCMRSE7wX/Q3iCF9HsenDt1iii&#10;VCqe1OL5dfO6WZq8LJtUt//eFAo9DjPzDbNc986KG3Wh8awgn2YgiCuvG64VvF9eJwsQISJrtJ5J&#10;wQ8FWK8GT0sstb/ziW7nWIsE4VCiAhNjW0oZKkMOw9S3xMn79J3DmGRXS93hPcGdlbMsm0uHDacF&#10;gy1tDVVf52+n4LCnfmeP82a8s3lR5M8FXs2HUqNhv3kBEamP/+G/9ptWMIPfK+kG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GxScIAAADaAAAADwAAAAAAAAAAAAAA&#10;AAChAgAAZHJzL2Rvd25yZXYueG1sUEsFBgAAAAAEAAQA+QAAAJADAAAAAA==&#10;" stroked="f" strokeweight=".5pt"/>
                <v:line id="Прямая соединительная линия 3" o:spid="_x0000_s1029" style="position:absolute;flip:x y;visibility:visible;mso-wrap-style:square" from="0,1457" to="238,4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UcecQAAADaAAAADwAAAGRycy9kb3ducmV2LnhtbESPQWvCQBSE70L/w/IKXkQ3WqmSuoq0&#10;CBUUavTS2yP7moRm34bdNab99a4geBxm5htmsepMLVpyvrKsYDxKQBDnVldcKDgdN8M5CB+QNdaW&#10;ScEfeVgtn3oLTLW98IHaLBQiQtinqKAMoUml9HlJBv3INsTR+7HOYIjSFVI7vES4qeUkSV6lwYrj&#10;QokNvZeU/2Zno+Br0O50yP73Z5K7mbMf22q6+Vaq/9yt30AE6sIjfG9/agUvcLsSb4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Rx5xAAAANoAAAAPAAAAAAAAAAAA&#10;AAAAAKECAABkcnMvZG93bnJldi54bWxQSwUGAAAAAAQABAD5AAAAkgMAAAAA&#10;" stroked="f" strokeweight=".5pt"/>
                <v:line id="Прямая соединительная линия 4" o:spid="_x0000_s1030" style="position:absolute;flip:x;visibility:visible;mso-wrap-style:square" from="238,42650" to="13914,4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MpsMAAADaAAAADwAAAGRycy9kb3ducmV2LnhtbESPQWsCMRSE74L/IbxCL0WzW8TV1ShS&#10;aWnxVCuen5vnZmnysmxSXf99Uyh4HGbmG2a57p0VF+pC41lBPs5AEFdeN1wrOHy9jmYgQkTWaD2T&#10;ghsFWK+GgyWW2l/5ky77WIsE4VCiAhNjW0oZKkMOw9i3xMk7+85hTLKrpe7wmuDOyucsm0qHDacF&#10;gy29GKq+9z9Owccb9Vu7mzZPW5sXRT4v8GhOSj0+9JsFiEh9vIf/2+9awQT+rqQb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0jKbDAAAA2gAAAA8AAAAAAAAAAAAA&#10;AAAAoQIAAGRycy9kb3ducmV2LnhtbFBLBQYAAAAABAAEAPkAAACRAwAAAAA=&#10;" stroked="f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31" type="#_x0000_t202" style="position:absolute;left:13119;top:38762;width:20996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<v:textbox>
                    <w:txbxContent>
                      <w:p w:rsidR="005E2155" w:rsidRDefault="00A42799">
                        <w:pPr>
                          <w:jc w:val="center"/>
                          <w:rPr>
                            <w:rFonts w:ascii="Panton Bold" w:hAnsi="Panton Bold" w:cstheme="majorHAnsi"/>
                            <w:b/>
                            <w:color w:val="2B8837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anton Bold" w:hAnsi="Panton Bold" w:cstheme="majorHAnsi"/>
                            <w:b/>
                            <w:color w:val="2B8837"/>
                            <w:sz w:val="28"/>
                            <w:szCs w:val="28"/>
                            <w:lang w:val="ru-RU"/>
                          </w:rPr>
                          <w:t>Технический паспорт</w:t>
                        </w:r>
                      </w:p>
                      <w:p w:rsidR="005E2155" w:rsidRDefault="005E2155">
                        <w:pPr>
                          <w:jc w:val="center"/>
                          <w:rPr>
                            <w:rFonts w:ascii="Panton Bold" w:hAnsi="Panton Bold"/>
                            <w:b/>
                            <w:color w:val="2B8837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line id="Прямая соединительная линия 6" o:spid="_x0000_s1032" style="position:absolute;flip:x y;visibility:visible;mso-wrap-style:square" from="34115,42650" to="46339,4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K/4cQAAADaAAAADwAAAGRycy9kb3ducmV2LnhtbESPQWvCQBSE7wX/w/KEXopuWsSW1E0Q&#10;i6BgwaZeentkn0kw+zbsrjH6691CocdhZr5hFvlgWtGT841lBc/TBARxaXXDlYLD93ryBsIHZI2t&#10;ZVJwJQ95NnpYYKrthb+oL0IlIoR9igrqELpUSl/WZNBPbUccvaN1BkOUrpLa4SXCTStfkmQuDTYc&#10;F2rsaFVTeSrORsH+qd/pUNw+zyR3r85+bJvZ+kepx/GwfAcRaAj/4b/2RiuYw++VeAN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r/hxAAAANoAAAAPAAAAAAAAAAAA&#10;AAAAAKECAABkcnMvZG93bnJldi54bWxQSwUGAAAAAAQABAD5AAAAkgMAAAAA&#10;" stroked="f" strokeweight=".5pt"/>
                <v:shape id="Поле 7" o:spid="_x0000_s1033" type="#_x0000_t202" style="position:absolute;left:-19089;top:-4329;width:3026;height:386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T4cUA&#10;AADaAAAADwAAAGRycy9kb3ducmV2LnhtbESPUUvDQBCE3wX/w7FCX8ReWoqa2GuRgrXQIhilvi65&#10;NRfM7cXc2sb+ek8QfBxm5htmvhx8qw7Uxyawgck4A0VcBdtwbeD15eHqFlQUZIttYDLwTRGWi/Oz&#10;ORY2HPmZDqXUKkE4FmjAiXSF1rFy5DGOQ0ecvPfQe5Qk+1rbHo8J7ls9zbJr7bHhtOCwo5Wj6qP8&#10;8gbKx+3n29N+uqN9fsrXl07yYSbGjC6G+ztQQoP8h//aG2vgBn6vpBu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9PhxQAAANoAAAAPAAAAAAAAAAAAAAAAAJgCAABkcnMv&#10;ZG93bnJldi54bWxQSwUGAAAAAAQABAD1AAAAigMAAAAA&#10;" filled="f" strokecolor="#0070c0" strokeweight=".5pt">
                  <v:textbox>
                    <w:txbxContent>
                      <w:p w:rsidR="005E2155" w:rsidRDefault="005E2155">
                        <w:pPr>
                          <w:jc w:val="center"/>
                          <w:rPr>
                            <w:rFonts w:ascii="Neuropol" w:hAnsi="Neuropol"/>
                            <w:color w:val="2B8837"/>
                            <w:sz w:val="24"/>
                            <w:szCs w:val="24"/>
                            <w:lang w:val="ru-R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E2155" w:rsidRDefault="00A42799">
      <w:pPr>
        <w:pStyle w:val="25"/>
        <w:shd w:val="clear" w:color="auto" w:fill="auto"/>
        <w:spacing w:after="0" w:line="240" w:lineRule="auto"/>
        <w:ind w:left="14"/>
        <w:rPr>
          <w:rFonts w:ascii="Panton Bold" w:hAnsi="Panton Bold"/>
          <w:lang w:val="ru-RU"/>
        </w:rPr>
      </w:pPr>
      <w:r>
        <w:rPr>
          <w:rFonts w:ascii="Panton Bold" w:hAnsi="Panton Bold"/>
          <w:lang w:val="ru-RU"/>
        </w:rPr>
        <w:t xml:space="preserve">Станция биомеханической очистки </w:t>
      </w:r>
    </w:p>
    <w:p w:rsidR="005E2155" w:rsidRDefault="00A42799">
      <w:pPr>
        <w:pStyle w:val="25"/>
        <w:shd w:val="clear" w:color="auto" w:fill="auto"/>
        <w:spacing w:after="0" w:line="240" w:lineRule="auto"/>
        <w:ind w:left="14"/>
        <w:rPr>
          <w:rFonts w:ascii="Panton Bold" w:hAnsi="Panton Bold"/>
          <w:lang w:val="ru-RU"/>
        </w:rPr>
      </w:pPr>
      <w:r>
        <w:rPr>
          <w:rFonts w:ascii="Panton Bold" w:hAnsi="Panton Bold"/>
          <w:lang w:val="ru-RU"/>
        </w:rPr>
        <w:t xml:space="preserve">хозяйственно-бытовых сточных вод  </w:t>
      </w:r>
    </w:p>
    <w:p w:rsidR="005E2155" w:rsidRDefault="005E2155">
      <w:pPr>
        <w:pStyle w:val="25"/>
        <w:shd w:val="clear" w:color="auto" w:fill="auto"/>
        <w:spacing w:after="0" w:line="240" w:lineRule="auto"/>
        <w:ind w:left="14"/>
        <w:rPr>
          <w:rFonts w:ascii="Panton Bold" w:hAnsi="Panton Bold"/>
          <w:lang w:val="ru-RU"/>
        </w:rPr>
      </w:pPr>
    </w:p>
    <w:p w:rsidR="005E2155" w:rsidRPr="00EC1D02" w:rsidRDefault="005B5271" w:rsidP="00EC1D02">
      <w:pPr>
        <w:pStyle w:val="25"/>
        <w:shd w:val="clear" w:color="auto" w:fill="auto"/>
        <w:spacing w:after="0" w:line="240" w:lineRule="auto"/>
        <w:rPr>
          <w:rFonts w:ascii="Panton Bold" w:hAnsi="Panton Bold"/>
          <w:b/>
          <w:color w:val="00A249"/>
          <w:sz w:val="44"/>
          <w:lang w:val="ru-RU"/>
        </w:rPr>
      </w:pPr>
      <w:r>
        <w:rPr>
          <w:rFonts w:ascii="Panton Bold" w:hAnsi="Panton Bold" w:cs="Segoe UI"/>
          <w:b/>
          <w:noProof/>
          <w:color w:val="00A249"/>
          <w:sz w:val="36"/>
          <w:szCs w:val="23"/>
          <w:shd w:val="clear" w:color="auto" w:fill="FFFFFF" w:themeFill="background1"/>
          <w:lang w:val="ru-RU" w:eastAsia="ru-RU"/>
        </w:rPr>
        <w:drawing>
          <wp:inline distT="0" distB="0" distL="0" distR="0" wp14:anchorId="7BC6AC5C" wp14:editId="0FCF4780">
            <wp:extent cx="933653" cy="3657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t logo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7" t="36861" r="34568" b="49736"/>
                    <a:stretch/>
                  </pic:blipFill>
                  <pic:spPr bwMode="auto">
                    <a:xfrm>
                      <a:off x="0" y="0"/>
                      <a:ext cx="938443" cy="36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155" w:rsidRDefault="005E2155">
      <w:pPr>
        <w:pStyle w:val="25"/>
        <w:shd w:val="clear" w:color="auto" w:fill="auto"/>
        <w:spacing w:after="0" w:line="240" w:lineRule="auto"/>
        <w:ind w:left="14"/>
        <w:rPr>
          <w:rFonts w:asciiTheme="majorHAnsi" w:hAnsiTheme="majorHAnsi" w:cstheme="majorHAnsi"/>
          <w:sz w:val="24"/>
          <w:u w:val="single"/>
          <w:lang w:val="ru-RU"/>
        </w:rPr>
      </w:pPr>
    </w:p>
    <w:p w:rsidR="005E2155" w:rsidRDefault="00EC1D02">
      <w:pPr>
        <w:pStyle w:val="25"/>
        <w:shd w:val="clear" w:color="auto" w:fill="auto"/>
        <w:spacing w:after="0" w:line="240" w:lineRule="auto"/>
        <w:ind w:left="14"/>
        <w:rPr>
          <w:rFonts w:asciiTheme="majorHAnsi" w:hAnsiTheme="majorHAnsi" w:cstheme="majorHAnsi"/>
          <w:sz w:val="24"/>
          <w:u w:val="single"/>
          <w:lang w:val="ru-RU"/>
        </w:rPr>
      </w:pPr>
      <w:r>
        <w:rPr>
          <w:rFonts w:asciiTheme="majorHAnsi" w:hAnsiTheme="majorHAnsi" w:cstheme="majorHAnsi"/>
          <w:noProof/>
          <w:sz w:val="24"/>
          <w:u w:val="single"/>
          <w:lang w:val="ru-RU" w:eastAsia="ru-RU"/>
        </w:rPr>
        <w:drawing>
          <wp:anchor distT="0" distB="0" distL="114300" distR="114300" simplePos="0" relativeHeight="251652096" behindDoc="1" locked="0" layoutInCell="1" allowOverlap="1" wp14:anchorId="6D79A1FE" wp14:editId="6E487413">
            <wp:simplePos x="0" y="0"/>
            <wp:positionH relativeFrom="column">
              <wp:posOffset>189865</wp:posOffset>
            </wp:positionH>
            <wp:positionV relativeFrom="paragraph">
              <wp:posOffset>98327</wp:posOffset>
            </wp:positionV>
            <wp:extent cx="3963670" cy="3657600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voEko 3 вырез с освещением.1.pn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39636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155" w:rsidRDefault="005E2155">
      <w:pPr>
        <w:pStyle w:val="25"/>
        <w:shd w:val="clear" w:color="auto" w:fill="auto"/>
        <w:spacing w:after="0" w:line="240" w:lineRule="auto"/>
        <w:ind w:left="14"/>
        <w:rPr>
          <w:rFonts w:asciiTheme="majorHAnsi" w:hAnsiTheme="majorHAnsi" w:cstheme="majorHAnsi"/>
          <w:sz w:val="24"/>
          <w:u w:val="single"/>
          <w:lang w:val="ru-RU"/>
        </w:rPr>
      </w:pPr>
    </w:p>
    <w:p w:rsidR="005E2155" w:rsidRDefault="005E2155">
      <w:pPr>
        <w:tabs>
          <w:tab w:val="left" w:pos="4054"/>
          <w:tab w:val="center" w:pos="5400"/>
        </w:tabs>
        <w:ind w:left="360" w:right="360"/>
        <w:jc w:val="center"/>
        <w:rPr>
          <w:rFonts w:asciiTheme="majorHAnsi" w:hAnsiTheme="majorHAnsi" w:cstheme="majorHAnsi"/>
          <w:sz w:val="24"/>
          <w:lang w:val="ru-RU"/>
        </w:rPr>
      </w:pPr>
    </w:p>
    <w:p w:rsidR="005E2155" w:rsidRDefault="00A42799">
      <w:pPr>
        <w:tabs>
          <w:tab w:val="left" w:pos="3690"/>
          <w:tab w:val="right" w:pos="5400"/>
          <w:tab w:val="left" w:pos="7110"/>
        </w:tabs>
        <w:ind w:right="360"/>
        <w:jc w:val="center"/>
        <w:rPr>
          <w:lang w:val="ru-RU"/>
        </w:rPr>
      </w:pPr>
      <w:r>
        <w:rPr>
          <w:lang w:val="ru-RU"/>
        </w:rPr>
        <w:br w:type="page" w:clear="all"/>
      </w:r>
    </w:p>
    <w:p w:rsidR="005E2155" w:rsidRDefault="00A42799">
      <w:pPr>
        <w:tabs>
          <w:tab w:val="left" w:pos="3690"/>
          <w:tab w:val="right" w:pos="5400"/>
          <w:tab w:val="left" w:pos="7110"/>
        </w:tabs>
        <w:ind w:right="360"/>
        <w:jc w:val="center"/>
        <w:rPr>
          <w:rFonts w:ascii="Panton Bold" w:hAnsi="Panton Bold"/>
          <w:color w:val="2B8837"/>
          <w:lang w:val="ru-RU"/>
        </w:rPr>
      </w:pPr>
      <w:r>
        <w:rPr>
          <w:rFonts w:ascii="Panton Bold" w:hAnsi="Panton Bold"/>
          <w:color w:val="2B8837"/>
          <w:lang w:val="ru-RU"/>
        </w:rPr>
        <w:lastRenderedPageBreak/>
        <w:t>СОДЕРЖАНИЕ</w:t>
      </w:r>
    </w:p>
    <w:bookmarkStart w:id="0" w:name="_Toc95911883"/>
    <w:p w:rsidR="005E2155" w:rsidRDefault="00A42799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r>
        <w:rPr>
          <w:rFonts w:ascii="Panton SemiBold" w:hAnsi="Panton SemiBold"/>
          <w:caps w:val="0"/>
          <w:sz w:val="20"/>
          <w:szCs w:val="20"/>
        </w:rPr>
        <w:fldChar w:fldCharType="begin"/>
      </w:r>
      <w:r>
        <w:rPr>
          <w:rFonts w:ascii="Panton SemiBold" w:hAnsi="Panton SemiBold"/>
          <w:caps w:val="0"/>
          <w:sz w:val="20"/>
          <w:szCs w:val="20"/>
        </w:rPr>
        <w:instrText xml:space="preserve"> TOC \h \z \t "1_заголовки;1" </w:instrText>
      </w:r>
      <w:r>
        <w:rPr>
          <w:rFonts w:ascii="Panton SemiBold" w:hAnsi="Panton SemiBold"/>
          <w:caps w:val="0"/>
          <w:sz w:val="20"/>
          <w:szCs w:val="20"/>
        </w:rPr>
        <w:fldChar w:fldCharType="separate"/>
      </w:r>
      <w:hyperlink w:anchor="_Toc96428633" w:tooltip="#_Toc96428633" w:history="1">
        <w:r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Назначение</w:t>
        </w:r>
        <w:r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_Toc96428633 \h </w:instrText>
        </w:r>
        <w:r>
          <w:rPr>
            <w:rFonts w:ascii="Panton SemiBold" w:hAnsi="Panton SemiBold"/>
            <w:b w:val="0"/>
            <w:caps w:val="0"/>
            <w:sz w:val="20"/>
            <w:szCs w:val="20"/>
          </w:rPr>
        </w:r>
        <w:r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3</w:t>
        </w:r>
        <w:r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34" w:tooltip="#_Toc96428634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О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писание работы и технические характеристики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_Toc96428634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3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35" w:tooltip="#_Toc96428635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С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хема работы очистного сооружения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_Toc96428635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4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36" w:tooltip="#_Toc96428636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М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одельный ряд </w:t>
        </w:r>
        <w:r w:rsidR="0045584E">
          <w:rPr>
            <w:rStyle w:val="28"/>
            <w:lang w:val="en-US"/>
          </w:rPr>
          <w:t>P</w:t>
        </w:r>
        <w:r w:rsidR="0045584E">
          <w:rPr>
            <w:rStyle w:val="28"/>
            <w:caps w:val="0"/>
            <w:lang w:val="en-US"/>
          </w:rPr>
          <w:t>rofit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_Toc96428636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7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37" w:tooltip="#_Toc96428637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Ч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ертеж станции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 3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_Toc96428637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8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38" w:tooltip="#_Toc96428638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Ч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ертеж станции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 5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_Toc96428638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9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39" w:tooltip="#_Toc96428639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С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хема монтажа самотечной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 3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_Toc96428639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10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0" w:tooltip="#_Toc96428640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С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хема монтажа самотечной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 5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_Toc96428640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11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1" w:tooltip="#_Toc96428641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С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хема монтажа принудительной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 3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_Toc96428641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12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2" w:tooltip="#_Toc96428642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С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хема монтажа принудительной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 5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_Toc96428642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13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3" w:tooltip="#_Toc96428643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И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нструкция по монтажу и в</w:t>
        </w:r>
        <w:r w:rsid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воду в эксплуатацию стан</w:t>
        </w:r>
        <w:r w:rsid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ц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ии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_Toc96428643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14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4" w:tooltip="#_Toc96428644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П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оследовательность действий при монтаже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_Toc96428644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14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5" w:tooltip="#_Toc96428645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Т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ранспортировка оборудования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_Toc96428645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17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6" w:tooltip="#_Toc96428646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П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одключение внешнего электропитания и потребителей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_Toc96428646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19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7" w:tooltip="#_Toc96428647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Т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ребования к вентиляции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_Toc96428647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21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8" w:tooltip="#_Toc96428648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К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онтроль за состоянием станции и ее техническое обслуживание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_Toc96428648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22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49" w:tooltip="#_Toc96428649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П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оследовательность действий при подготовке к зимнему периоду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_Toc96428649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22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50" w:tooltip="#_Toc96428650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С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рок службы и гарантийный период работы станции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_Toc96428650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23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51" w:tooltip="#_Toc96428651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Р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екомендации по эксплуатации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_Toc96428651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23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52" w:tooltip="#_Toc96428652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П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араметры сточных вод на входе и выходе из станции </w:t>
        </w:r>
        <w:r w:rsidR="0045584E" w:rsidRPr="0045584E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Profit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 xml:space="preserve"> при нормальном режиме эксплуатации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_Toc96428652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24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53" w:tooltip="#_Toc96428653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О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тметки о проведении обслуживания и ремонта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_Toc96428653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25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54" w:tooltip="#_Toc96428654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Д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екларация о соответс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т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вии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_Toc96428654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27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28191B">
      <w:pPr>
        <w:pStyle w:val="13"/>
        <w:tabs>
          <w:tab w:val="right" w:leader="dot" w:pos="7248"/>
        </w:tabs>
        <w:spacing w:before="0" w:after="60"/>
        <w:ind w:left="284" w:right="227"/>
        <w:rPr>
          <w:rFonts w:ascii="Panton SemiBold" w:eastAsiaTheme="minorEastAsia" w:hAnsi="Panton SemiBold"/>
          <w:b w:val="0"/>
          <w:bCs w:val="0"/>
          <w:caps w:val="0"/>
          <w:sz w:val="20"/>
          <w:szCs w:val="20"/>
          <w:lang w:val="ru-RU" w:eastAsia="ru-RU"/>
        </w:rPr>
      </w:pPr>
      <w:hyperlink w:anchor="_Toc96428655" w:tooltip="#_Toc96428655" w:history="1"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  <w:lang w:val="ru-RU"/>
          </w:rPr>
          <w:t>О</w:t>
        </w:r>
        <w:r w:rsidR="00A42799">
          <w:rPr>
            <w:rStyle w:val="aff2"/>
            <w:rFonts w:ascii="Panton SemiBold" w:hAnsi="Panton SemiBold"/>
            <w:b w:val="0"/>
            <w:caps w:val="0"/>
            <w:sz w:val="20"/>
            <w:szCs w:val="20"/>
          </w:rPr>
          <w:t>тметки о продаже, транспортировке, вводе в эксплуатацию, гарантийном ремонте и обслуживании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tab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begin"/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instrText xml:space="preserve"> PAGEREF _Toc96428655 \h </w:instrTex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separate"/>
        </w:r>
        <w:r w:rsidR="000C02FE">
          <w:rPr>
            <w:rFonts w:ascii="Panton SemiBold" w:hAnsi="Panton SemiBold"/>
            <w:b w:val="0"/>
            <w:caps w:val="0"/>
            <w:noProof/>
            <w:sz w:val="20"/>
            <w:szCs w:val="20"/>
          </w:rPr>
          <w:t>28</w:t>
        </w:r>
        <w:r w:rsidR="00A42799">
          <w:rPr>
            <w:rFonts w:ascii="Panton SemiBold" w:hAnsi="Panton SemiBold"/>
            <w:b w:val="0"/>
            <w:caps w:val="0"/>
            <w:sz w:val="20"/>
            <w:szCs w:val="20"/>
          </w:rPr>
          <w:fldChar w:fldCharType="end"/>
        </w:r>
      </w:hyperlink>
    </w:p>
    <w:p w:rsidR="005E2155" w:rsidRDefault="00A42799">
      <w:pPr>
        <w:pStyle w:val="11"/>
        <w:spacing w:after="60"/>
        <w:ind w:left="284" w:right="227"/>
      </w:pPr>
      <w:r>
        <w:rPr>
          <w:rFonts w:ascii="Panton SemiBold" w:hAnsi="Panton SemiBold"/>
          <w:sz w:val="20"/>
          <w:szCs w:val="20"/>
        </w:rPr>
        <w:fldChar w:fldCharType="end"/>
      </w:r>
      <w:r>
        <w:br w:type="page" w:clear="all"/>
      </w:r>
      <w:bookmarkStart w:id="1" w:name="_Toc96428633"/>
      <w:r>
        <w:lastRenderedPageBreak/>
        <w:t>НАЗНАЧЕНИЕ</w:t>
      </w:r>
      <w:bookmarkEnd w:id="0"/>
      <w:bookmarkEnd w:id="1"/>
      <w:r>
        <w:t xml:space="preserve"> </w:t>
      </w:r>
    </w:p>
    <w:p w:rsidR="005E2155" w:rsidRDefault="00EC1D02">
      <w:pPr>
        <w:pStyle w:val="2b"/>
      </w:pPr>
      <w:r>
        <w:rPr>
          <w:rStyle w:val="28"/>
        </w:rPr>
        <w:t xml:space="preserve">Станции </w:t>
      </w:r>
      <w:r>
        <w:rPr>
          <w:rStyle w:val="28"/>
          <w:lang w:val="en-US"/>
        </w:rPr>
        <w:t>Profit</w:t>
      </w:r>
      <w:r w:rsidR="00A42799">
        <w:rPr>
          <w:rStyle w:val="28"/>
        </w:rPr>
        <w:t xml:space="preserve"> предназначены для механической и биологической очистки хозяйственно-бытовых и других, близких по составу, сточных вод, поступающих от зданий и сооружений, находящихся на удалении от централизованных канализационных систем</w:t>
      </w:r>
      <w:r w:rsidR="00A42799">
        <w:t>.</w:t>
      </w:r>
    </w:p>
    <w:p w:rsidR="005E2155" w:rsidRDefault="00A42799">
      <w:pPr>
        <w:pStyle w:val="2b"/>
      </w:pPr>
      <w:r>
        <w:t xml:space="preserve">Установки </w:t>
      </w:r>
      <w:r w:rsidR="00EC1D02">
        <w:rPr>
          <w:rStyle w:val="28"/>
          <w:lang w:val="en-US"/>
        </w:rPr>
        <w:t>Profit</w:t>
      </w:r>
      <w:r>
        <w:t xml:space="preserve"> спроектированы для очистки стоков с параметрами, не превышающими следующие значения:</w:t>
      </w:r>
    </w:p>
    <w:p w:rsidR="005E2155" w:rsidRDefault="00A42799">
      <w:pPr>
        <w:pStyle w:val="27"/>
      </w:pPr>
      <w:r>
        <w:t>- БПК полн. не более 350мг/л;</w:t>
      </w:r>
      <w:r>
        <w:br/>
        <w:t>- ХПК не более 525мг/л;</w:t>
      </w:r>
      <w:r>
        <w:br/>
        <w:t>- взвеси не более 300мг/л;</w:t>
      </w:r>
      <w:r>
        <w:br/>
        <w:t xml:space="preserve">- температура в интервале от </w:t>
      </w:r>
      <w:r>
        <w:rPr>
          <w:szCs w:val="20"/>
        </w:rPr>
        <w:t>+15</w:t>
      </w:r>
      <w:proofErr w:type="gramStart"/>
      <w:r>
        <w:rPr>
          <w:rFonts w:ascii="Panton" w:hAnsi="Panton" w:cs="Arial"/>
          <w:szCs w:val="20"/>
        </w:rPr>
        <w:t>⁰С</w:t>
      </w:r>
      <w:proofErr w:type="gramEnd"/>
      <w:r>
        <w:rPr>
          <w:szCs w:val="20"/>
        </w:rPr>
        <w:t xml:space="preserve"> до +38</w:t>
      </w:r>
      <w:r>
        <w:rPr>
          <w:rFonts w:ascii="Panton" w:hAnsi="Panton" w:cs="Arial"/>
          <w:szCs w:val="20"/>
        </w:rPr>
        <w:t>⁰С</w:t>
      </w:r>
      <w:r>
        <w:t>.</w:t>
      </w:r>
    </w:p>
    <w:p w:rsidR="005E2155" w:rsidRDefault="00A42799">
      <w:pPr>
        <w:pStyle w:val="2b"/>
      </w:pPr>
      <w:r>
        <w:rPr>
          <w:rStyle w:val="28"/>
        </w:rPr>
        <w:t xml:space="preserve">Сброс  в станциях </w:t>
      </w:r>
      <w:r w:rsidR="00EC1D02">
        <w:rPr>
          <w:rStyle w:val="28"/>
          <w:lang w:val="en-US"/>
        </w:rPr>
        <w:t>Profit</w:t>
      </w:r>
      <w:r>
        <w:rPr>
          <w:rStyle w:val="28"/>
        </w:rPr>
        <w:t xml:space="preserve"> вод допускается на рельеф местности или в водные объекты при условии обеззараживания и тонкой фильтрации.</w:t>
      </w:r>
    </w:p>
    <w:p w:rsidR="005E2155" w:rsidRDefault="00A42799">
      <w:pPr>
        <w:pStyle w:val="11"/>
      </w:pPr>
      <w:bookmarkStart w:id="2" w:name="_Toc95911884"/>
      <w:bookmarkStart w:id="3" w:name="_Toc96428634"/>
      <w:r>
        <w:t>ОПИСАНИЕ РАБОТЫ И ТЕХНИЧЕСКИЕ ХАРАКТЕРИСТИКИ</w:t>
      </w:r>
      <w:bookmarkEnd w:id="2"/>
      <w:bookmarkEnd w:id="3"/>
    </w:p>
    <w:p w:rsidR="005E2155" w:rsidRDefault="00A42799">
      <w:pPr>
        <w:pStyle w:val="2b"/>
      </w:pPr>
      <w:r>
        <w:t>Корпус очистного сооружения изготавливается из листового конструктивного полипропилена различных видов, что делает его практически невосприимчивым к агрессивным средам.</w:t>
      </w:r>
    </w:p>
    <w:p w:rsidR="005E2155" w:rsidRDefault="00A42799">
      <w:pPr>
        <w:pStyle w:val="2b"/>
      </w:pPr>
      <w:r>
        <w:t>Раскрой деталей и наиболее ответственные сварные узлы выполняются на автоматическом оборудовании.</w:t>
      </w:r>
    </w:p>
    <w:p w:rsidR="005E2155" w:rsidRDefault="00A42799">
      <w:pPr>
        <w:pStyle w:val="2b"/>
      </w:pPr>
      <w:r>
        <w:t>Находящееся непосредственно внутри корпуса очистного сооружения электрооборудование защищено от попадания влаги и не может быть повреждено даже в случае нештатной работы.</w:t>
      </w:r>
    </w:p>
    <w:p w:rsidR="005E2155" w:rsidRDefault="00A42799">
      <w:pPr>
        <w:pStyle w:val="2b"/>
      </w:pPr>
      <w:r>
        <w:t xml:space="preserve">Подводящий патрубок очистного сооружения расположен на расстоянии 600мм от поверхности грунта до ложа трубы, отводящий патрубок расположен на расстоянии 680мм от поверхности грунта до ложа трубы. </w:t>
      </w:r>
    </w:p>
    <w:p w:rsidR="005E2155" w:rsidRDefault="00A42799">
      <w:pPr>
        <w:pStyle w:val="2b"/>
      </w:pPr>
      <w:r>
        <w:lastRenderedPageBreak/>
        <w:t xml:space="preserve">Увеличить глубину заложения патрубков можно при помощи увеличения высоты корпуса станции. Для этого используются надставная горловина высотой 300мм. </w:t>
      </w:r>
    </w:p>
    <w:p w:rsidR="005E2155" w:rsidRDefault="00A42799">
      <w:pPr>
        <w:pStyle w:val="2b"/>
      </w:pPr>
      <w:r>
        <w:t>Надставная горловина имеет радиальное  ребро жесткости, благодаря чему горловина очистного сооружения сохраняет правильную форму в грунте.</w:t>
      </w:r>
    </w:p>
    <w:p w:rsidR="005E2155" w:rsidRDefault="00A42799">
      <w:pPr>
        <w:pStyle w:val="2b"/>
      </w:pPr>
      <w:r>
        <w:t xml:space="preserve">Аэрационный модуль находится в горловине очистного сооружения. </w:t>
      </w:r>
    </w:p>
    <w:p w:rsidR="005E2155" w:rsidRDefault="00A42799">
      <w:pPr>
        <w:pStyle w:val="2b"/>
      </w:pPr>
      <w:r>
        <w:t xml:space="preserve">Аэрационный модуль выполнен за счет горловины, в которой находится загрузка с развитой поверхностью и интегрированной неподвижной системой распределения стока на загрузку. </w:t>
      </w:r>
    </w:p>
    <w:p w:rsidR="005E2155" w:rsidRDefault="00A42799">
      <w:pPr>
        <w:pStyle w:val="11"/>
      </w:pPr>
      <w:bookmarkStart w:id="4" w:name="_Toc95911885"/>
      <w:bookmarkStart w:id="5" w:name="_Toc96428635"/>
      <w:r>
        <w:t xml:space="preserve">СХЕМА РАБОТЫ ОЧИСТНОГО </w:t>
      </w:r>
      <w:r w:rsidRPr="00EC1D02">
        <w:t xml:space="preserve">СООРУЖЕНИЯ </w:t>
      </w:r>
      <w:bookmarkEnd w:id="4"/>
      <w:bookmarkEnd w:id="5"/>
      <w:r w:rsidR="00EC1D02" w:rsidRPr="00EC1D02">
        <w:t>PROFIT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4"/>
      </w:tblGrid>
      <w:tr w:rsidR="005E2155">
        <w:tc>
          <w:tcPr>
            <w:tcW w:w="7474" w:type="dxa"/>
          </w:tcPr>
          <w:p w:rsidR="005E2155" w:rsidRDefault="00A42799">
            <w:pPr>
              <w:jc w:val="center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9F7216A" wp14:editId="78C9BF90">
                      <wp:extent cx="3769744" cy="3478365"/>
                      <wp:effectExtent l="0" t="0" r="0" b="0"/>
                      <wp:docPr id="12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NovoEko 3 вырез с освещением.1 позиции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77089" cy="34851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mso-wrap-distance-left:0.0pt;mso-wrap-distance-top:0.0pt;mso-wrap-distance-right:0.0pt;mso-wrap-distance-bottom:0.0pt;width:296.8pt;height:273.9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  <w:tr w:rsidR="005E2155" w:rsidRPr="00173531">
        <w:tc>
          <w:tcPr>
            <w:tcW w:w="7474" w:type="dxa"/>
          </w:tcPr>
          <w:p w:rsidR="005E2155" w:rsidRDefault="00A42799">
            <w:pPr>
              <w:pStyle w:val="2b"/>
              <w:ind w:left="0" w:firstLine="0"/>
              <w:jc w:val="center"/>
            </w:pPr>
            <w:r>
              <w:t xml:space="preserve">Рисунок 1 – Внутреннее устройство </w:t>
            </w:r>
            <w:r w:rsidR="00EC1D02">
              <w:rPr>
                <w:rStyle w:val="28"/>
                <w:lang w:val="en-US"/>
              </w:rPr>
              <w:t>Profit</w:t>
            </w:r>
          </w:p>
        </w:tc>
      </w:tr>
    </w:tbl>
    <w:p w:rsidR="005E2155" w:rsidRDefault="00A42799">
      <w:pPr>
        <w:pStyle w:val="2b"/>
      </w:pPr>
      <w:r>
        <w:lastRenderedPageBreak/>
        <w:t>Сточные воды попадают в очистное сооружение (рис. 1) через вводный патрубок диаметром 110мм (6).</w:t>
      </w:r>
    </w:p>
    <w:p w:rsidR="005E2155" w:rsidRDefault="00A42799">
      <w:pPr>
        <w:pStyle w:val="2b"/>
      </w:pPr>
      <w:r>
        <w:t>В первой камере (1) системы Коло Веси производится грубая механическая очистка стока - происходит отстаивание органической и неорганической взвеси и отделение жиров и других легких компонентов.</w:t>
      </w:r>
    </w:p>
    <w:p w:rsidR="005E2155" w:rsidRDefault="00A42799">
      <w:pPr>
        <w:pStyle w:val="2b"/>
      </w:pPr>
      <w:r>
        <w:t xml:space="preserve">Через специально оборудованные прорези предварительно очищенные стоки поступают во вторую камеру (2) очистного сооружения. В этой камере созданы условия для чередования аэробной и анаэробной очистки стоков. </w:t>
      </w:r>
    </w:p>
    <w:p w:rsidR="005E2155" w:rsidRDefault="00A42799">
      <w:pPr>
        <w:pStyle w:val="2b"/>
      </w:pPr>
      <w:r>
        <w:t xml:space="preserve">На данном этапе практически полностью окисляются органические соединения благодаря прохождению аэробной стадии очистки. Разрушаются и усваиваются микроорганизмами белки и, частично, жиры.  </w:t>
      </w:r>
    </w:p>
    <w:p w:rsidR="005E2155" w:rsidRDefault="00A42799">
      <w:pPr>
        <w:pStyle w:val="2b"/>
      </w:pPr>
      <w:r>
        <w:t>Во второй камере очистного сооружения располагается погружной насос (3) с поплавковым выключателем, управляемый электромеханическим таймером, находящимся в не станции (вынесен за пределы очистного сооружения).</w:t>
      </w:r>
    </w:p>
    <w:p w:rsidR="005E2155" w:rsidRDefault="00A42799">
      <w:pPr>
        <w:pStyle w:val="2b"/>
      </w:pPr>
      <w:r>
        <w:t xml:space="preserve">В заданные временные интервалы насос (3) включается и подает осветленный сток из второй камеры на аэрационный модуль, расположенный в верхней части очистного сооружения. </w:t>
      </w:r>
    </w:p>
    <w:p w:rsidR="005E2155" w:rsidRDefault="00A42799">
      <w:pPr>
        <w:pStyle w:val="2b"/>
      </w:pPr>
      <w:proofErr w:type="gramStart"/>
      <w:r>
        <w:t xml:space="preserve">Поток воды распределяется специальным рассеивателем (4), и, благодаря углублениям нужной формы и длины (на нижней поверхности рассеивателя), равномерно распределяется по загрузке (5). </w:t>
      </w:r>
      <w:proofErr w:type="gramEnd"/>
    </w:p>
    <w:p w:rsidR="005E2155" w:rsidRDefault="00A42799">
      <w:pPr>
        <w:pStyle w:val="2b"/>
      </w:pPr>
      <w:r>
        <w:t xml:space="preserve">За счет равномерного распределения стока по загрузке аэрационного модуля с развитой площадью поверхности происходит интенсивное насыщение стока кислородом. </w:t>
      </w:r>
    </w:p>
    <w:p w:rsidR="005E2155" w:rsidRDefault="00A42799">
      <w:pPr>
        <w:pStyle w:val="2b"/>
      </w:pPr>
      <w:r>
        <w:t xml:space="preserve">В результате микроорганизмы, содержащиеся в сточных водах  очистного сооружения, переходят на аэробный тип питания и разрушают сложные органические соединения. </w:t>
      </w:r>
    </w:p>
    <w:p w:rsidR="005E2155" w:rsidRDefault="00A42799">
      <w:pPr>
        <w:pStyle w:val="2b"/>
      </w:pPr>
      <w:r>
        <w:lastRenderedPageBreak/>
        <w:t xml:space="preserve">Большая часть воды, направляемая насосом в аэрационный модуль, самотеком возвращается в первую камеру, небольшая часть объема воды направляется самотеком во вторую  камеру очистного сооружения. </w:t>
      </w:r>
    </w:p>
    <w:p w:rsidR="005E2155" w:rsidRDefault="00A42799">
      <w:pPr>
        <w:pStyle w:val="2b"/>
      </w:pPr>
      <w:r>
        <w:t xml:space="preserve">Таким образом, создается циркуляция стоков внутри системы и обеспечивается равномерная подача органики на очистку. </w:t>
      </w:r>
    </w:p>
    <w:p w:rsidR="005E2155" w:rsidRDefault="00A42799">
      <w:pPr>
        <w:pStyle w:val="2b"/>
      </w:pPr>
      <w:r>
        <w:t>Попадающая в первую камеру вода вновь самотеком направляется во вторую камеру очистного сооружения, попутно захватывая небольшое количество органических веществ (в виде мелкодисперсной взвеси и растворов), тем самым обеспечивая периодическую и непрерывную подпитку активного ила и биопленки, даже при отсутствии вновь поступающих в систему стоков.</w:t>
      </w:r>
    </w:p>
    <w:p w:rsidR="005E2155" w:rsidRDefault="00A42799">
      <w:pPr>
        <w:pStyle w:val="2b"/>
      </w:pPr>
      <w:r>
        <w:t xml:space="preserve">По мере поступления новых стоков в очистное сооружение часть воды перемещается из первой камеры во вторую камеру, и отводятся за пределы очистного сооружения самотеком по отводному патрубку (8), либо принудительно при помощи дополнительно установленного вне станции </w:t>
      </w:r>
      <w:proofErr w:type="gramStart"/>
      <w:r>
        <w:t>колодца</w:t>
      </w:r>
      <w:proofErr w:type="gramEnd"/>
      <w:r>
        <w:t xml:space="preserve"> в котором установлен дренажный насос с поплавковым выключателем.</w:t>
      </w:r>
    </w:p>
    <w:p w:rsidR="005E2155" w:rsidRDefault="00A42799">
      <w:pPr>
        <w:rPr>
          <w:rFonts w:ascii="Panton Bold" w:hAnsi="Panton Bold"/>
          <w:color w:val="2B8837"/>
          <w:lang w:val="ru-RU"/>
        </w:rPr>
      </w:pPr>
      <w:bookmarkStart w:id="6" w:name="_Toc95911886"/>
      <w:r>
        <w:rPr>
          <w:lang w:val="ru-RU"/>
        </w:rPr>
        <w:br w:type="page" w:clear="all"/>
      </w:r>
    </w:p>
    <w:p w:rsidR="005E2155" w:rsidRDefault="00A42799">
      <w:pPr>
        <w:pStyle w:val="11"/>
        <w:rPr>
          <w:b/>
        </w:rPr>
      </w:pPr>
      <w:bookmarkStart w:id="7" w:name="_Toc96428636"/>
      <w:r>
        <w:lastRenderedPageBreak/>
        <w:t xml:space="preserve">МОДЕЛЬНЫЙ </w:t>
      </w:r>
      <w:r w:rsidR="00EC1D02" w:rsidRPr="00EC1D02">
        <w:t xml:space="preserve">РЯД </w:t>
      </w:r>
      <w:bookmarkEnd w:id="6"/>
      <w:bookmarkEnd w:id="7"/>
      <w:r w:rsidR="00EC1D02" w:rsidRPr="00EC1D02">
        <w:t>PROFIT</w:t>
      </w:r>
    </w:p>
    <w:tbl>
      <w:tblPr>
        <w:tblW w:w="6867" w:type="dxa"/>
        <w:tblInd w:w="227" w:type="dxa"/>
        <w:tblBorders>
          <w:top w:val="single" w:sz="4" w:space="0" w:color="96A8B2"/>
          <w:left w:val="single" w:sz="4" w:space="0" w:color="96A8B2"/>
          <w:bottom w:val="single" w:sz="4" w:space="0" w:color="96A8B2"/>
          <w:right w:val="single" w:sz="4" w:space="0" w:color="96A8B2"/>
          <w:insideH w:val="single" w:sz="4" w:space="0" w:color="96A8B2"/>
          <w:insideV w:val="single" w:sz="4" w:space="0" w:color="96A8B2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16"/>
        <w:gridCol w:w="1605"/>
        <w:gridCol w:w="1646"/>
      </w:tblGrid>
      <w:tr w:rsidR="005E2155">
        <w:trPr>
          <w:trHeight w:val="397"/>
        </w:trPr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Bold" w:hAnsi="Panton Bold" w:cs="Arial"/>
                <w:lang w:val="ru-RU"/>
              </w:rPr>
            </w:pPr>
            <w:r>
              <w:rPr>
                <w:rFonts w:ascii="Panton Bold" w:hAnsi="Panton Bold" w:cs="Arial"/>
                <w:lang w:val="ru-RU"/>
              </w:rPr>
              <w:t>Технические характеристики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F0668D">
            <w:pPr>
              <w:spacing w:after="0" w:line="240" w:lineRule="auto"/>
              <w:jc w:val="center"/>
              <w:rPr>
                <w:rFonts w:ascii="Panton Bold" w:hAnsi="Panton Bold" w:cs="Arial"/>
              </w:rPr>
            </w:pPr>
            <w:r>
              <w:rPr>
                <w:rFonts w:ascii="Panton Bold" w:hAnsi="Panton Bold" w:cs="Arial"/>
                <w:lang w:val="en-GB"/>
              </w:rPr>
              <w:t>Profit</w:t>
            </w:r>
            <w:r w:rsidR="00A42799">
              <w:rPr>
                <w:rFonts w:ascii="Panton Bold" w:hAnsi="Panton Bold" w:cs="Arial"/>
              </w:rPr>
              <w:t xml:space="preserve"> 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F0668D">
            <w:pPr>
              <w:spacing w:after="0" w:line="240" w:lineRule="auto"/>
              <w:jc w:val="center"/>
              <w:rPr>
                <w:rFonts w:ascii="Panton Bold" w:hAnsi="Panton Bold" w:cs="Arial"/>
                <w:lang w:val="ru-RU"/>
              </w:rPr>
            </w:pPr>
            <w:r>
              <w:rPr>
                <w:rFonts w:ascii="Panton Bold" w:hAnsi="Panton Bold" w:cs="Arial"/>
                <w:lang w:val="en-GB"/>
              </w:rPr>
              <w:t>Profit</w:t>
            </w:r>
            <w:r w:rsidR="00A42799">
              <w:rPr>
                <w:rFonts w:ascii="Panton Bold" w:hAnsi="Panton Bold" w:cs="Arial"/>
              </w:rPr>
              <w:t xml:space="preserve"> 5</w:t>
            </w:r>
          </w:p>
        </w:tc>
      </w:tr>
      <w:tr w:rsidR="005E2155">
        <w:trPr>
          <w:trHeight w:val="397"/>
        </w:trPr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Число пользователей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от 1 до 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От 4 до 6</w:t>
            </w:r>
          </w:p>
        </w:tc>
      </w:tr>
      <w:tr w:rsidR="005E2155">
        <w:trPr>
          <w:trHeight w:val="397"/>
        </w:trPr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Производительность (литров/сутки)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600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1000</w:t>
            </w:r>
          </w:p>
        </w:tc>
      </w:tr>
      <w:tr w:rsidR="005E2155">
        <w:trPr>
          <w:trHeight w:val="397"/>
        </w:trPr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Залповый сброс (литров)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200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250</w:t>
            </w:r>
          </w:p>
        </w:tc>
      </w:tr>
      <w:tr w:rsidR="005E2155">
        <w:trPr>
          <w:trHeight w:val="397"/>
        </w:trPr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 xml:space="preserve">Глубина подводящей </w:t>
            </w: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br/>
              <w:t>трубы (</w:t>
            </w:r>
            <w:proofErr w:type="gramStart"/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мм</w:t>
            </w:r>
            <w:proofErr w:type="gramEnd"/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600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600</w:t>
            </w:r>
          </w:p>
        </w:tc>
      </w:tr>
      <w:tr w:rsidR="005E2155">
        <w:trPr>
          <w:trHeight w:val="397"/>
        </w:trPr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Размеры изделия (</w:t>
            </w:r>
            <w:proofErr w:type="gramStart"/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мм</w:t>
            </w:r>
            <w:proofErr w:type="gramEnd"/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1581*1250*1250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2081*1250*1250</w:t>
            </w:r>
          </w:p>
        </w:tc>
      </w:tr>
      <w:tr w:rsidR="005E2155">
        <w:trPr>
          <w:trHeight w:val="397"/>
        </w:trPr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Энергопотребление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60/530 Вт/час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E2155" w:rsidRDefault="00A42799">
            <w:pPr>
              <w:spacing w:after="0" w:line="240" w:lineRule="auto"/>
              <w:jc w:val="center"/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4"/>
                <w:lang w:val="ru-RU"/>
              </w:rPr>
              <w:t>60/530 Вт/час</w:t>
            </w:r>
          </w:p>
        </w:tc>
      </w:tr>
    </w:tbl>
    <w:p w:rsidR="005E2155" w:rsidRDefault="005E2155">
      <w:pPr>
        <w:rPr>
          <w:rFonts w:ascii="Panton Bold" w:hAnsi="Panton Bold"/>
          <w:color w:val="2B8837"/>
          <w:lang w:val="ru-RU"/>
        </w:rPr>
      </w:pPr>
    </w:p>
    <w:p w:rsidR="005E2155" w:rsidRDefault="00A42799">
      <w:pPr>
        <w:pStyle w:val="11"/>
      </w:pPr>
      <w:r>
        <w:br w:type="page" w:clear="all"/>
      </w:r>
      <w:bookmarkStart w:id="8" w:name="_Toc95911887"/>
      <w:bookmarkStart w:id="9" w:name="_Toc96428637"/>
      <w:r>
        <w:lastRenderedPageBreak/>
        <w:t xml:space="preserve">ЧЕРТЕЖ </w:t>
      </w:r>
      <w:r w:rsidR="00EC1D02" w:rsidRPr="00EC1D02">
        <w:t>СТАНЦИИ PROFIT</w:t>
      </w:r>
      <w:r w:rsidR="00EC1D02">
        <w:t xml:space="preserve"> </w:t>
      </w:r>
      <w:r>
        <w:t>3</w:t>
      </w:r>
      <w:bookmarkEnd w:id="8"/>
      <w:bookmarkEnd w:id="9"/>
    </w:p>
    <w:p w:rsidR="005E2155" w:rsidRDefault="001572FE">
      <w:pPr>
        <w:tabs>
          <w:tab w:val="left" w:pos="5400"/>
        </w:tabs>
        <w:ind w:left="360" w:right="360"/>
        <w:jc w:val="center"/>
        <w:rPr>
          <w:rFonts w:ascii="Panton" w:hAnsi="Panton"/>
          <w:b/>
          <w:szCs w:val="28"/>
          <w:lang w:val="ru-RU"/>
        </w:rPr>
      </w:pPr>
      <w:r>
        <w:rPr>
          <w:rFonts w:ascii="Panton" w:hAnsi="Panton"/>
          <w:b/>
          <w:noProof/>
          <w:szCs w:val="28"/>
          <w:lang w:val="ru-RU" w:eastAsia="ru-RU"/>
        </w:rPr>
        <w:drawing>
          <wp:inline distT="0" distB="0" distL="0" distR="0">
            <wp:extent cx="5953432" cy="4209563"/>
            <wp:effectExtent l="0" t="4445" r="508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T 3 ГЧ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4112" cy="4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91B">
        <w:rPr>
          <w:rFonts w:ascii="Panton" w:hAnsi="Panton"/>
          <w:b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0;margin-top:0;width:50pt;height:50pt;z-index:25165619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5E2155" w:rsidRDefault="00A42799">
      <w:pPr>
        <w:pStyle w:val="11"/>
      </w:pPr>
      <w:r>
        <w:br w:type="page" w:clear="all"/>
      </w:r>
      <w:bookmarkStart w:id="10" w:name="_Toc95911888"/>
      <w:bookmarkStart w:id="11" w:name="_Toc96428638"/>
      <w:r>
        <w:lastRenderedPageBreak/>
        <w:t xml:space="preserve">ЧЕРТЕЖ </w:t>
      </w:r>
      <w:r w:rsidR="00EC1D02" w:rsidRPr="00EC1D02">
        <w:t>СТАНЦИИ PROFIT 5</w:t>
      </w:r>
      <w:bookmarkEnd w:id="10"/>
      <w:bookmarkEnd w:id="11"/>
    </w:p>
    <w:p w:rsidR="005E2155" w:rsidRDefault="0028191B">
      <w:pPr>
        <w:tabs>
          <w:tab w:val="left" w:pos="5400"/>
        </w:tabs>
        <w:ind w:left="360" w:right="360"/>
        <w:jc w:val="center"/>
        <w:rPr>
          <w:rFonts w:ascii="Neuropol" w:hAnsi="Neuropol"/>
          <w:color w:val="0070C0"/>
          <w:szCs w:val="28"/>
          <w:lang w:val="ru-RU"/>
        </w:rPr>
      </w:pPr>
      <w:r>
        <w:rPr>
          <w:rFonts w:ascii="Neuropol" w:hAnsi="Neuropol"/>
          <w:color w:val="0070C0"/>
          <w:szCs w:val="28"/>
          <w:lang w:val="ru-RU"/>
        </w:rPr>
        <w:pict>
          <v:shape id="_x0000_s1037" type="#_x0000_t75" style="position:absolute;left:0;text-align:left;margin-left:0;margin-top:0;width:50pt;height:50pt;z-index:2516572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1572FE">
        <w:rPr>
          <w:rFonts w:ascii="Neuropol" w:hAnsi="Neuropol"/>
          <w:noProof/>
          <w:color w:val="0070C0"/>
          <w:szCs w:val="28"/>
          <w:lang w:val="ru-RU" w:eastAsia="ru-RU"/>
        </w:rPr>
        <w:drawing>
          <wp:inline distT="0" distB="0" distL="0" distR="0">
            <wp:extent cx="5967571" cy="4219561"/>
            <wp:effectExtent l="0" t="2222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T 5 Г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75822" cy="42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799">
        <w:rPr>
          <w:rFonts w:ascii="Neuropol" w:hAnsi="Neuropol"/>
          <w:color w:val="0070C0"/>
          <w:szCs w:val="28"/>
          <w:lang w:val="ru-RU"/>
        </w:rPr>
        <w:t xml:space="preserve"> </w:t>
      </w:r>
    </w:p>
    <w:p w:rsidR="005E2155" w:rsidRDefault="00A42799">
      <w:pPr>
        <w:pStyle w:val="11"/>
      </w:pPr>
      <w:r>
        <w:br w:type="page" w:clear="all"/>
      </w:r>
      <w:bookmarkStart w:id="12" w:name="_Toc95911889"/>
      <w:bookmarkStart w:id="13" w:name="_Toc96428639"/>
      <w:r>
        <w:lastRenderedPageBreak/>
        <w:t xml:space="preserve">СХЕМА МОНТАЖА </w:t>
      </w:r>
      <w:proofErr w:type="gramStart"/>
      <w:r w:rsidR="0045584E" w:rsidRPr="0045584E">
        <w:t>САМОТЕЧНОЙ</w:t>
      </w:r>
      <w:proofErr w:type="gramEnd"/>
      <w:r w:rsidR="0045584E" w:rsidRPr="0045584E">
        <w:t xml:space="preserve"> PROFIT 3</w:t>
      </w:r>
      <w:bookmarkEnd w:id="12"/>
      <w:bookmarkEnd w:id="13"/>
    </w:p>
    <w:p w:rsidR="005E2155" w:rsidRDefault="0028191B">
      <w:pPr>
        <w:jc w:val="center"/>
      </w:pPr>
      <w:r>
        <w:pict>
          <v:shape id="_x0000_s1035" type="#_x0000_t75" style="position:absolute;left:0;text-align:left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1572FE">
        <w:rPr>
          <w:noProof/>
          <w:lang w:val="ru-RU" w:eastAsia="ru-RU"/>
        </w:rPr>
        <w:drawing>
          <wp:inline distT="0" distB="0" distL="0" distR="0">
            <wp:extent cx="5833541" cy="4124792"/>
            <wp:effectExtent l="0" t="2858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T 3 СМ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9748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55" w:rsidRDefault="00A42799">
      <w:pPr>
        <w:jc w:val="center"/>
        <w:rPr>
          <w:rStyle w:val="12"/>
        </w:rPr>
      </w:pPr>
      <w:r>
        <w:rPr>
          <w:lang w:val="ru-RU"/>
        </w:rPr>
        <w:br w:type="page" w:clear="all"/>
      </w:r>
      <w:bookmarkStart w:id="14" w:name="_Toc95911890"/>
      <w:bookmarkStart w:id="15" w:name="_Toc96428640"/>
      <w:r>
        <w:rPr>
          <w:rStyle w:val="12"/>
        </w:rPr>
        <w:lastRenderedPageBreak/>
        <w:t xml:space="preserve">СХЕМА МОНТАЖА </w:t>
      </w:r>
      <w:proofErr w:type="gramStart"/>
      <w:r w:rsidR="0045584E" w:rsidRPr="0045584E">
        <w:rPr>
          <w:rStyle w:val="12"/>
        </w:rPr>
        <w:t>САМОТЕЧНОЙ</w:t>
      </w:r>
      <w:proofErr w:type="gramEnd"/>
      <w:r w:rsidR="0045584E" w:rsidRPr="0045584E">
        <w:rPr>
          <w:rStyle w:val="12"/>
        </w:rPr>
        <w:t xml:space="preserve"> PROFIT 5</w:t>
      </w:r>
      <w:bookmarkEnd w:id="14"/>
      <w:bookmarkEnd w:id="15"/>
    </w:p>
    <w:p w:rsidR="005E2155" w:rsidRDefault="0028191B">
      <w:pPr>
        <w:jc w:val="center"/>
        <w:rPr>
          <w:rFonts w:ascii="Neuropol" w:hAnsi="Neuropol"/>
          <w:color w:val="0070C0"/>
          <w:szCs w:val="28"/>
          <w:lang w:val="ru-RU"/>
        </w:rPr>
      </w:pPr>
      <w:r>
        <w:rPr>
          <w:rFonts w:ascii="Neuropol" w:hAnsi="Neuropol"/>
          <w:color w:val="0070C0"/>
          <w:szCs w:val="28"/>
          <w:lang w:val="ru-RU"/>
        </w:rPr>
        <w:pict>
          <v:shape id="_x0000_s1033" type="#_x0000_t75" style="position:absolute;left:0;text-align:left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1572FE">
        <w:rPr>
          <w:rFonts w:ascii="Neuropol" w:hAnsi="Neuropol"/>
          <w:noProof/>
          <w:color w:val="0070C0"/>
          <w:szCs w:val="28"/>
          <w:lang w:val="ru-RU" w:eastAsia="ru-RU"/>
        </w:rPr>
        <w:drawing>
          <wp:inline distT="0" distB="0" distL="0" distR="0">
            <wp:extent cx="5820346" cy="4115462"/>
            <wp:effectExtent l="0" t="5080" r="444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T 5 СМ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24120" cy="41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55" w:rsidRDefault="00A42799">
      <w:pPr>
        <w:rPr>
          <w:rFonts w:ascii="Panton Bold" w:hAnsi="Panton Bold"/>
          <w:color w:val="2B8837"/>
          <w:lang w:val="ru-RU"/>
        </w:rPr>
      </w:pPr>
      <w:bookmarkStart w:id="16" w:name="_Toc95911891"/>
      <w:r>
        <w:br w:type="page" w:clear="all"/>
      </w:r>
    </w:p>
    <w:p w:rsidR="005E2155" w:rsidRDefault="00A42799">
      <w:pPr>
        <w:pStyle w:val="11"/>
      </w:pPr>
      <w:bookmarkStart w:id="17" w:name="_Toc96428641"/>
      <w:r>
        <w:lastRenderedPageBreak/>
        <w:t xml:space="preserve">СХЕМА МОНТАЖА </w:t>
      </w:r>
      <w:proofErr w:type="gramStart"/>
      <w:r w:rsidR="0045584E" w:rsidRPr="0045584E">
        <w:t>ПРИНУДИТЕЛЬНОЙ</w:t>
      </w:r>
      <w:proofErr w:type="gramEnd"/>
      <w:r w:rsidR="0045584E" w:rsidRPr="0045584E">
        <w:t xml:space="preserve"> PROFIT 3</w:t>
      </w:r>
      <w:bookmarkEnd w:id="17"/>
    </w:p>
    <w:p w:rsidR="005E2155" w:rsidRDefault="0028191B">
      <w:pPr>
        <w:jc w:val="center"/>
      </w:pPr>
      <w:r>
        <w:pict>
          <v:shape id="_x0000_s1031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1572FE">
        <w:rPr>
          <w:noProof/>
          <w:lang w:val="ru-RU" w:eastAsia="ru-RU"/>
        </w:rPr>
        <w:drawing>
          <wp:inline distT="0" distB="0" distL="0" distR="0">
            <wp:extent cx="5786531" cy="4091551"/>
            <wp:effectExtent l="9207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T 3 прин. СМ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97009" cy="409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55" w:rsidRDefault="00A42799">
      <w:pPr>
        <w:pStyle w:val="11"/>
      </w:pPr>
      <w:r>
        <w:br w:type="page" w:clear="all"/>
      </w:r>
      <w:bookmarkStart w:id="18" w:name="_Toc96428642"/>
      <w:r>
        <w:lastRenderedPageBreak/>
        <w:t xml:space="preserve">СХЕМА МОНТАЖА </w:t>
      </w:r>
      <w:proofErr w:type="gramStart"/>
      <w:r w:rsidR="0045584E" w:rsidRPr="0045584E">
        <w:t>ПРИНУДИТЕЛЬНОЙ</w:t>
      </w:r>
      <w:proofErr w:type="gramEnd"/>
      <w:r w:rsidR="0045584E" w:rsidRPr="0045584E">
        <w:t xml:space="preserve"> PROFIT 5</w:t>
      </w:r>
      <w:bookmarkEnd w:id="18"/>
    </w:p>
    <w:p w:rsidR="005E2155" w:rsidRDefault="0028191B">
      <w:pPr>
        <w:jc w:val="center"/>
      </w:pPr>
      <w:r>
        <w:pict>
          <v:shape id="_x0000_s1029" type="#_x0000_t75" style="position:absolute;left:0;text-align:left;margin-left:0;margin-top:0;width:50pt;height:50pt;z-index:2516613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A0600">
        <w:rPr>
          <w:noProof/>
          <w:lang w:val="ru-RU" w:eastAsia="ru-RU"/>
        </w:rPr>
        <w:drawing>
          <wp:inline distT="0" distB="0" distL="0" distR="0">
            <wp:extent cx="5814495" cy="4111323"/>
            <wp:effectExtent l="0" t="5715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T 5 прин. СМ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28369" cy="412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55" w:rsidRDefault="00A42799">
      <w:pPr>
        <w:rPr>
          <w:rFonts w:ascii="Panton Bold" w:hAnsi="Panton Bold"/>
          <w:color w:val="2B8837"/>
          <w:lang w:val="ru-RU"/>
        </w:rPr>
      </w:pPr>
      <w:r>
        <w:rPr>
          <w:rFonts w:ascii="Panton Bold" w:hAnsi="Panton Bold"/>
          <w:color w:val="2B8837"/>
          <w:lang w:val="ru-RU"/>
        </w:rPr>
        <w:br w:type="page" w:clear="all"/>
      </w:r>
    </w:p>
    <w:p w:rsidR="005E2155" w:rsidRDefault="00A42799">
      <w:pPr>
        <w:pStyle w:val="11"/>
        <w:rPr>
          <w:rFonts w:ascii="Panton" w:hAnsi="Panton"/>
          <w:b/>
          <w:color w:val="auto"/>
          <w:lang w:val="uk-UA"/>
        </w:rPr>
      </w:pPr>
      <w:bookmarkStart w:id="19" w:name="_Toc96428643"/>
      <w:r>
        <w:lastRenderedPageBreak/>
        <w:t xml:space="preserve">ИНСТРУКЦИЯ ПО МОНТАЖУ И ВВОДУ В ЭКСПЛУАТАЦИЮ </w:t>
      </w:r>
      <w:r w:rsidR="0045584E" w:rsidRPr="0045584E">
        <w:t xml:space="preserve">СТАНЦИИ </w:t>
      </w:r>
      <w:bookmarkEnd w:id="16"/>
      <w:bookmarkEnd w:id="19"/>
      <w:r w:rsidR="0045584E" w:rsidRPr="0045584E">
        <w:t>PROFIT</w:t>
      </w:r>
    </w:p>
    <w:p w:rsidR="005E2155" w:rsidRDefault="00A42799">
      <w:pPr>
        <w:pStyle w:val="2b"/>
      </w:pPr>
      <w:r>
        <w:t xml:space="preserve">Станция биомеханической очистки сточных вод </w:t>
      </w:r>
      <w:r w:rsidR="0045584E">
        <w:rPr>
          <w:rStyle w:val="28"/>
          <w:lang w:val="en-US"/>
        </w:rPr>
        <w:t>Profit</w:t>
      </w:r>
      <w:r>
        <w:t xml:space="preserve"> поставляется в виде готового к монтажу корпуса очистного сооружения и электрооборудования, требующего установки на штатные места.</w:t>
      </w:r>
    </w:p>
    <w:p w:rsidR="005E2155" w:rsidRDefault="00A42799">
      <w:pPr>
        <w:pStyle w:val="2b"/>
      </w:pPr>
      <w:r w:rsidRPr="002D414C">
        <w:rPr>
          <w:rFonts w:ascii="Panton Bold" w:hAnsi="Panton Bold"/>
          <w:b/>
        </w:rPr>
        <w:t>Внимание!</w:t>
      </w:r>
      <w:r>
        <w:t xml:space="preserve"> Производите монтажные работы в соответствии с Проектом проведения работ, с соблюдением норм и требований техники безопасности и в соответствии с геологическими, гидрологическими и температурными условиями в месте проведения работ!</w:t>
      </w:r>
    </w:p>
    <w:p w:rsidR="005E2155" w:rsidRDefault="00A42799">
      <w:pPr>
        <w:pStyle w:val="2b"/>
      </w:pPr>
      <w:r w:rsidRPr="002D414C">
        <w:rPr>
          <w:rFonts w:ascii="Panton Bold" w:hAnsi="Panton Bold"/>
          <w:b/>
        </w:rPr>
        <w:t>Внимание!</w:t>
      </w:r>
      <w:r>
        <w:t xml:space="preserve"> Производитель оставляет за собой право изменять конструкцию изделия. Перед монтажом рекомендуется уточнить размеры устанавливаемой станции путём измерения.</w:t>
      </w:r>
    </w:p>
    <w:p w:rsidR="005E2155" w:rsidRPr="0045584E" w:rsidRDefault="00A42799">
      <w:pPr>
        <w:pStyle w:val="11"/>
      </w:pPr>
      <w:bookmarkStart w:id="20" w:name="_Toc95911892"/>
      <w:bookmarkStart w:id="21" w:name="_Toc96428644"/>
      <w:r>
        <w:t xml:space="preserve">ПОСЛЕДОВАТЕЛЬНОСТЬ ДЕЙСТВИЙ ПРИ </w:t>
      </w:r>
      <w:r w:rsidR="0045584E" w:rsidRPr="0045584E">
        <w:t xml:space="preserve">МОНТАЖЕ </w:t>
      </w:r>
      <w:bookmarkEnd w:id="20"/>
      <w:bookmarkEnd w:id="21"/>
      <w:r w:rsidR="0045584E" w:rsidRPr="0045584E">
        <w:t>PROFIT</w:t>
      </w:r>
    </w:p>
    <w:p w:rsidR="005E2155" w:rsidRDefault="00A42799">
      <w:pPr>
        <w:pStyle w:val="2b"/>
        <w:ind w:firstLine="0"/>
      </w:pPr>
      <w:r>
        <w:t xml:space="preserve">1. Подготовьте котлован согласно монтажной схеме. </w:t>
      </w:r>
    </w:p>
    <w:p w:rsidR="005E2155" w:rsidRDefault="00A42799">
      <w:pPr>
        <w:pStyle w:val="2b"/>
        <w:ind w:firstLine="0"/>
      </w:pPr>
      <w:r>
        <w:t>2. Опустите очистное сооружение в котлован на уплотненное и выровненное основание. Рекомендуется произвести подсыпку песчаной подушки под основание системы не менее 100мм.</w:t>
      </w:r>
    </w:p>
    <w:p w:rsidR="005E2155" w:rsidRDefault="00A42799">
      <w:pPr>
        <w:pStyle w:val="2b"/>
        <w:ind w:firstLine="0"/>
      </w:pPr>
      <w:r>
        <w:t>3. Проверьте вертикальность установки оборудования в котловане.</w:t>
      </w:r>
    </w:p>
    <w:p w:rsidR="005E2155" w:rsidRDefault="00A42799">
      <w:pPr>
        <w:pStyle w:val="2b"/>
        <w:ind w:firstLine="0"/>
      </w:pPr>
      <w:r>
        <w:t>4. Производите послойную засыпку пазух между стенкой очистного сооружения и стенкой котлована смесью песка с цементом в соотношении от 4 к 1 до 6 к 1 в зависимости от грунтовых условий. Насыпав слой цементно-песчаной смеси в 200-300мм по периметру системы, наполните все камеры системы водой до того же уровня. Слегка утрамбуйте грунт по периметру системы. Повторяйте описанные операции до полного засыпания котлована и до наполнения очистного сооружения водой до уровня отводящего патрубка.</w:t>
      </w:r>
    </w:p>
    <w:p w:rsidR="005E2155" w:rsidRDefault="00A42799">
      <w:pPr>
        <w:pStyle w:val="2b"/>
        <w:ind w:firstLine="0"/>
      </w:pPr>
      <w:r>
        <w:lastRenderedPageBreak/>
        <w:t>На участках с уровнем грунтовых вод, достигающим высоты до 500мм от поверхности грунта, необходимо производить монтаж с использованием анкерных плит.</w:t>
      </w:r>
    </w:p>
    <w:p w:rsidR="005E2155" w:rsidRDefault="00A42799">
      <w:pPr>
        <w:pStyle w:val="2b"/>
        <w:ind w:firstLine="0"/>
      </w:pPr>
      <w:r>
        <w:t>5. Подключите к станции подводящий трубопровод и отводящий трубопровод диаметрами не меньше 110мм.</w:t>
      </w:r>
    </w:p>
    <w:p w:rsidR="005E2155" w:rsidRDefault="00A42799">
      <w:pPr>
        <w:pStyle w:val="2b"/>
        <w:ind w:firstLine="0"/>
      </w:pPr>
      <w:r>
        <w:t xml:space="preserve">6. Выньте из горловины очистного сооружения распылитель и аэрационную загрузку. Снимите </w:t>
      </w:r>
      <w:proofErr w:type="gramStart"/>
      <w:r>
        <w:t>планку</w:t>
      </w:r>
      <w:proofErr w:type="gramEnd"/>
      <w:r>
        <w:t xml:space="preserve"> на которой установлен распылитель. </w:t>
      </w:r>
      <w:r>
        <w:br/>
        <w:t>Отключите  шланг для насоса (рис. 2).</w:t>
      </w:r>
    </w:p>
    <w:tbl>
      <w:tblPr>
        <w:tblStyle w:val="afa"/>
        <w:tblW w:w="0" w:type="auto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7"/>
      </w:tblGrid>
      <w:tr w:rsidR="005E2155">
        <w:tc>
          <w:tcPr>
            <w:tcW w:w="7474" w:type="dxa"/>
          </w:tcPr>
          <w:p w:rsidR="005E2155" w:rsidRDefault="00A42799">
            <w:pPr>
              <w:pStyle w:val="27"/>
              <w:ind w:left="0"/>
              <w:jc w:val="center"/>
            </w:pPr>
            <w:r>
              <w:rPr>
                <w:rFonts w:ascii="Panton" w:hAnsi="Panton"/>
                <w:noProof/>
                <w:szCs w:val="20"/>
                <w:lang w:eastAsia="ru-RU"/>
              </w:rPr>
              <w:drawing>
                <wp:inline distT="0" distB="0" distL="0" distR="0" wp14:anchorId="6EC6F244" wp14:editId="61491DC0">
                  <wp:extent cx="2613047" cy="1889760"/>
                  <wp:effectExtent l="0" t="0" r="0" b="0"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ovoEko 3 горловина с загрузкой 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2647652" cy="191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5">
        <w:tc>
          <w:tcPr>
            <w:tcW w:w="7474" w:type="dxa"/>
          </w:tcPr>
          <w:p w:rsidR="005E2155" w:rsidRDefault="005E2155">
            <w:pPr>
              <w:pStyle w:val="2b"/>
              <w:ind w:left="0" w:firstLine="0"/>
              <w:jc w:val="center"/>
            </w:pPr>
          </w:p>
          <w:p w:rsidR="005E2155" w:rsidRDefault="00A42799">
            <w:pPr>
              <w:pStyle w:val="2b"/>
              <w:ind w:left="0" w:firstLine="0"/>
              <w:jc w:val="center"/>
            </w:pPr>
            <w:r>
              <w:t>Рисунок 2 - Горловина с загрузкой</w:t>
            </w:r>
          </w:p>
        </w:tc>
      </w:tr>
    </w:tbl>
    <w:p w:rsidR="005E2155" w:rsidRDefault="005E2155">
      <w:pPr>
        <w:pStyle w:val="27"/>
      </w:pPr>
    </w:p>
    <w:p w:rsidR="005E2155" w:rsidRDefault="00A42799">
      <w:pPr>
        <w:pStyle w:val="2b"/>
        <w:ind w:firstLine="0"/>
      </w:pPr>
      <w:r>
        <w:rPr>
          <w:rFonts w:ascii="Panton" w:hAnsi="Panton"/>
          <w:szCs w:val="20"/>
        </w:rPr>
        <w:t>7</w:t>
      </w:r>
      <w:r>
        <w:t xml:space="preserve">. Подключите к насосу для подачи воды в аэрационный модуль шланг. Зафиксируйте шланг хомутом. Установите  насос на дно второй камеры (рис. 3). </w:t>
      </w:r>
    </w:p>
    <w:p w:rsidR="005E2155" w:rsidRDefault="00A42799">
      <w:pPr>
        <w:pStyle w:val="2b"/>
        <w:ind w:firstLine="0"/>
      </w:pPr>
      <w:r>
        <w:t xml:space="preserve">Убедитесь, что поплавок находится в положении «включен». Шланг пропустите через отверстие площадки закрывающей вторую камеру. На второй конец шланга наденьте хомут. Выведите вилку насоса через отверстие, как и шланг. </w:t>
      </w:r>
    </w:p>
    <w:p w:rsidR="005E2155" w:rsidRDefault="00A42799">
      <w:pPr>
        <w:pStyle w:val="2b"/>
        <w:ind w:firstLine="0"/>
      </w:pPr>
      <w:r>
        <w:t>Далее вилку вывести через отверстие в горловине очистного сооружения.</w:t>
      </w:r>
    </w:p>
    <w:tbl>
      <w:tblPr>
        <w:tblStyle w:val="afa"/>
        <w:tblW w:w="0" w:type="auto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7"/>
      </w:tblGrid>
      <w:tr w:rsidR="005E2155">
        <w:tc>
          <w:tcPr>
            <w:tcW w:w="7474" w:type="dxa"/>
          </w:tcPr>
          <w:p w:rsidR="005E2155" w:rsidRDefault="00A42799">
            <w:pPr>
              <w:pStyle w:val="2b"/>
              <w:ind w:left="0" w:firstLine="0"/>
              <w:jc w:val="center"/>
            </w:pPr>
            <w:r>
              <w:rPr>
                <w:rFonts w:ascii="Panton" w:hAnsi="Panton"/>
                <w:b/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D07431D" wp14:editId="2AA68CBF">
                      <wp:extent cx="2268747" cy="2265309"/>
                      <wp:effectExtent l="0" t="0" r="0" b="1905"/>
                      <wp:docPr id="20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Установка насоса во второй камере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13514" cy="23100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mso-wrap-distance-left:0.0pt;mso-wrap-distance-top:0.0pt;mso-wrap-distance-right:0.0pt;mso-wrap-distance-bottom:0.0pt;width:178.6pt;height:178.4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</w:tr>
      <w:tr w:rsidR="005E2155" w:rsidRPr="00175FC4">
        <w:tc>
          <w:tcPr>
            <w:tcW w:w="7474" w:type="dxa"/>
          </w:tcPr>
          <w:p w:rsidR="005E2155" w:rsidRDefault="005E2155">
            <w:pPr>
              <w:pStyle w:val="2b"/>
            </w:pPr>
          </w:p>
          <w:p w:rsidR="005E2155" w:rsidRDefault="00A42799">
            <w:pPr>
              <w:pStyle w:val="2b"/>
            </w:pPr>
            <w:r>
              <w:t>Рисунок 3 – Установка насоса во второй камере</w:t>
            </w:r>
          </w:p>
        </w:tc>
      </w:tr>
    </w:tbl>
    <w:p w:rsidR="005E2155" w:rsidRDefault="005E2155">
      <w:pPr>
        <w:pStyle w:val="2b"/>
        <w:ind w:firstLine="0"/>
      </w:pPr>
    </w:p>
    <w:p w:rsidR="005E2155" w:rsidRDefault="00A42799">
      <w:pPr>
        <w:pStyle w:val="2b"/>
        <w:ind w:firstLine="0"/>
      </w:pPr>
      <w:r>
        <w:t>8. Соберите в обратном порядке аэрационный модуль в горловину очистного сооружения, проверьте равномерность распределения загрузки:</w:t>
      </w:r>
    </w:p>
    <w:p w:rsidR="005E2155" w:rsidRDefault="00A42799">
      <w:pPr>
        <w:pStyle w:val="2b"/>
        <w:spacing w:after="0"/>
        <w:ind w:firstLine="0"/>
      </w:pPr>
      <w:r>
        <w:t>- подключите шланг к трубке подачи воды на распылитель (рис. 4);</w:t>
      </w:r>
    </w:p>
    <w:p w:rsidR="005E2155" w:rsidRDefault="00A42799">
      <w:pPr>
        <w:pStyle w:val="2b"/>
        <w:spacing w:after="0"/>
        <w:ind w:firstLine="0"/>
      </w:pPr>
      <w:r>
        <w:t>- уложите аэрационную загрузку равномерно в горловину;</w:t>
      </w:r>
    </w:p>
    <w:p w:rsidR="005E2155" w:rsidRDefault="00A42799">
      <w:pPr>
        <w:pStyle w:val="2b"/>
        <w:ind w:firstLine="0"/>
      </w:pPr>
      <w:r>
        <w:t>- установите распылитель.</w:t>
      </w:r>
    </w:p>
    <w:tbl>
      <w:tblPr>
        <w:tblStyle w:val="afa"/>
        <w:tblW w:w="0" w:type="auto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7"/>
      </w:tblGrid>
      <w:tr w:rsidR="005E2155">
        <w:tc>
          <w:tcPr>
            <w:tcW w:w="7474" w:type="dxa"/>
          </w:tcPr>
          <w:p w:rsidR="005E2155" w:rsidRDefault="00A42799">
            <w:pPr>
              <w:pStyle w:val="2b"/>
              <w:ind w:left="0" w:firstLine="0"/>
              <w:jc w:val="center"/>
            </w:pPr>
            <w:r>
              <w:rPr>
                <w:rFonts w:ascii="Panton" w:hAnsi="Panton"/>
                <w:noProof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527253BA" wp14:editId="0702E655">
                      <wp:extent cx="2577821" cy="1949570"/>
                      <wp:effectExtent l="0" t="0" r="0" b="0"/>
                      <wp:docPr id="2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Подключение насоса к распылителю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83604" cy="19539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mso-wrap-distance-left:0.0pt;mso-wrap-distance-top:0.0pt;mso-wrap-distance-right:0.0pt;mso-wrap-distance-bottom:0.0pt;width:203.0pt;height:153.5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</w:tc>
      </w:tr>
      <w:tr w:rsidR="005E2155" w:rsidRPr="00175FC4">
        <w:tc>
          <w:tcPr>
            <w:tcW w:w="7474" w:type="dxa"/>
          </w:tcPr>
          <w:p w:rsidR="005E2155" w:rsidRDefault="005E2155">
            <w:pPr>
              <w:pStyle w:val="2b"/>
              <w:ind w:left="0" w:firstLine="0"/>
            </w:pPr>
          </w:p>
          <w:p w:rsidR="005E2155" w:rsidRDefault="00A42799">
            <w:pPr>
              <w:pStyle w:val="2b"/>
              <w:ind w:left="0" w:firstLine="0"/>
              <w:jc w:val="center"/>
            </w:pPr>
            <w:r>
              <w:t>Рисунок 4 – Подключение насоса к распылителю</w:t>
            </w:r>
          </w:p>
        </w:tc>
      </w:tr>
    </w:tbl>
    <w:p w:rsidR="005E2155" w:rsidRDefault="00A42799">
      <w:pPr>
        <w:pStyle w:val="2b"/>
        <w:ind w:firstLine="0"/>
      </w:pPr>
      <w:r>
        <w:lastRenderedPageBreak/>
        <w:t xml:space="preserve">9. Подключите насос из второй камеры (аэрационный) через суточный таймер в розетку 220 Вольт. </w:t>
      </w:r>
    </w:p>
    <w:p w:rsidR="005E2155" w:rsidRDefault="00A42799">
      <w:pPr>
        <w:pStyle w:val="2b"/>
      </w:pPr>
      <w:r>
        <w:t xml:space="preserve">Рекомендуем расположить розетку в непосредственной близости от очистного сооружения таким образом, чтобы корпус розетки был защищен от попадания влаги и на достаточном расстоянии от поверхности грунта во избежание его повреждения талыми и дождевыми водами. </w:t>
      </w:r>
    </w:p>
    <w:p w:rsidR="005E2155" w:rsidRDefault="00A42799">
      <w:pPr>
        <w:pStyle w:val="11"/>
      </w:pPr>
      <w:bookmarkStart w:id="22" w:name="_Toc95911893"/>
      <w:bookmarkStart w:id="23" w:name="_Toc96428645"/>
      <w:r>
        <w:t>ТРАНСПОРТИРОВКА ОБОРУДОВАНИЯ</w:t>
      </w:r>
      <w:bookmarkEnd w:id="22"/>
      <w:bookmarkEnd w:id="23"/>
    </w:p>
    <w:p w:rsidR="005E2155" w:rsidRDefault="00A42799">
      <w:pPr>
        <w:pStyle w:val="2b"/>
      </w:pPr>
      <w:r>
        <w:t xml:space="preserve">Погрузку, транспортировку и разгрузку станции </w:t>
      </w:r>
      <w:r w:rsidR="0045584E">
        <w:rPr>
          <w:rStyle w:val="28"/>
          <w:lang w:val="en-US"/>
        </w:rPr>
        <w:t>Profit</w:t>
      </w:r>
      <w:r>
        <w:t xml:space="preserve"> необходимо осуществлять с осторожностью. Не допускаются удары при погрузке и разгрузке. </w:t>
      </w:r>
    </w:p>
    <w:p w:rsidR="005E2155" w:rsidRDefault="00A42799">
      <w:pPr>
        <w:pStyle w:val="2b"/>
      </w:pPr>
      <w:r>
        <w:t xml:space="preserve">При перевозке допускается располагать станцию в кузове автомобиля горизонтально. </w:t>
      </w:r>
    </w:p>
    <w:p w:rsidR="005E2155" w:rsidRDefault="00A42799">
      <w:pPr>
        <w:pStyle w:val="2b"/>
      </w:pPr>
      <w:r>
        <w:t>Крепление станции при перевозке требуется производить с осторожностью, не допускается приложение чрезмерных усилий, способных привести к деформации корпуса изделия.</w:t>
      </w:r>
    </w:p>
    <w:p w:rsidR="005E2155" w:rsidRDefault="00A42799" w:rsidP="0045584E">
      <w:pPr>
        <w:pStyle w:val="2b"/>
      </w:pPr>
      <w:r>
        <w:t>Рекомендуется производить погрузку и разгрузку станции с использованием крана-манипулятора.</w:t>
      </w:r>
      <w:bookmarkStart w:id="24" w:name="_Toc95911894"/>
    </w:p>
    <w:p w:rsidR="00175FC4" w:rsidRDefault="00175FC4" w:rsidP="0045584E">
      <w:pPr>
        <w:pStyle w:val="2b"/>
      </w:pPr>
    </w:p>
    <w:p w:rsidR="00175FC4" w:rsidRDefault="00175FC4" w:rsidP="0045584E">
      <w:pPr>
        <w:pStyle w:val="2b"/>
      </w:pPr>
    </w:p>
    <w:p w:rsidR="00175FC4" w:rsidRDefault="00175FC4" w:rsidP="0045584E">
      <w:pPr>
        <w:pStyle w:val="2b"/>
      </w:pPr>
    </w:p>
    <w:p w:rsidR="00175FC4" w:rsidRDefault="00175FC4" w:rsidP="0045584E">
      <w:pPr>
        <w:pStyle w:val="2b"/>
      </w:pPr>
    </w:p>
    <w:p w:rsidR="00175FC4" w:rsidRDefault="00175FC4" w:rsidP="0045584E">
      <w:pPr>
        <w:pStyle w:val="2b"/>
      </w:pPr>
    </w:p>
    <w:p w:rsidR="00175FC4" w:rsidRDefault="00175FC4" w:rsidP="0045584E">
      <w:pPr>
        <w:pStyle w:val="2b"/>
      </w:pPr>
    </w:p>
    <w:p w:rsidR="00175FC4" w:rsidRDefault="00175FC4" w:rsidP="0045584E">
      <w:pPr>
        <w:pStyle w:val="2b"/>
      </w:pPr>
    </w:p>
    <w:p w:rsidR="00175FC4" w:rsidRPr="0045584E" w:rsidRDefault="00175FC4" w:rsidP="0045584E">
      <w:pPr>
        <w:pStyle w:val="2b"/>
        <w:rPr>
          <w:rFonts w:ascii="Neuropol" w:eastAsia="Trebuchet MS" w:hAnsi="Neuropol" w:cs="Trebuchet MS"/>
          <w:b/>
          <w:bCs/>
          <w:color w:val="2B8837"/>
          <w:szCs w:val="20"/>
        </w:rPr>
      </w:pPr>
    </w:p>
    <w:p w:rsidR="005E2155" w:rsidRDefault="0028191B">
      <w:pPr>
        <w:rPr>
          <w:rFonts w:ascii="Panton Bold" w:hAnsi="Panton Bold"/>
          <w:color w:val="2B8837"/>
          <w:lang w:val="ru-RU"/>
        </w:rPr>
      </w:pPr>
      <w:r>
        <w:lastRenderedPageBreak/>
        <w:pict>
          <v:shape id="_x0000_s1027" type="#_x0000_t75" style="position:absolute;margin-left:0;margin-top:0;width:50pt;height:50pt;z-index:25166233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26" type="#_x0000_t75" style="position:absolute;margin-left:11.3pt;margin-top:11.4pt;width:334.6pt;height:472.8pt;z-index:-251653120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36" o:title=""/>
            <v:path textboxrect="0,0,0,0"/>
          </v:shape>
          <o:OLEObject Type="Embed" ProgID="AcroExch.Document.DC" ShapeID="_x0000_s1026" DrawAspect="Content" ObjectID="_1735741580" r:id="rId37"/>
        </w:pict>
      </w:r>
      <w:r w:rsidR="00A42799">
        <w:rPr>
          <w:lang w:val="ru-RU"/>
        </w:rPr>
        <w:br w:type="page" w:clear="all"/>
      </w:r>
    </w:p>
    <w:p w:rsidR="005E2155" w:rsidRDefault="00A42799">
      <w:pPr>
        <w:pStyle w:val="11"/>
        <w:rPr>
          <w:b/>
        </w:rPr>
      </w:pPr>
      <w:bookmarkStart w:id="25" w:name="_Toc96428646"/>
      <w:r>
        <w:lastRenderedPageBreak/>
        <w:t>ПОДКЛЮЧЕНИЕ ВНЕШНЕГО ЭЛЕКТРОПИТАНИЯ И ПОТРЕБИТЕЛЕЙ</w:t>
      </w:r>
      <w:bookmarkEnd w:id="24"/>
      <w:bookmarkEnd w:id="25"/>
    </w:p>
    <w:p w:rsidR="005E2155" w:rsidRDefault="00A42799">
      <w:pPr>
        <w:pStyle w:val="2b"/>
      </w:pPr>
      <w:r>
        <w:t xml:space="preserve">Выполняется аттестованным электромонтером, допущенным к проведению данного вида работ. </w:t>
      </w:r>
    </w:p>
    <w:p w:rsidR="005E2155" w:rsidRDefault="00A42799">
      <w:pPr>
        <w:pStyle w:val="2b"/>
        <w:spacing w:after="0"/>
        <w:ind w:firstLine="0"/>
      </w:pPr>
      <w:r w:rsidRPr="00175FC4">
        <w:rPr>
          <w:rFonts w:ascii="Panton Bold" w:hAnsi="Panton Bold"/>
          <w:b/>
        </w:rPr>
        <w:t>Внимание!</w:t>
      </w:r>
      <w:r>
        <w:t xml:space="preserve"> Соблюдайте правила техники безопасности! </w:t>
      </w:r>
    </w:p>
    <w:p w:rsidR="005E2155" w:rsidRDefault="00A42799">
      <w:pPr>
        <w:pStyle w:val="2b"/>
        <w:ind w:firstLine="0"/>
      </w:pPr>
      <w:r>
        <w:t xml:space="preserve">Производите электромонтажные работы при снятом напряжении! </w:t>
      </w:r>
    </w:p>
    <w:p w:rsidR="005E2155" w:rsidRDefault="00A42799">
      <w:pPr>
        <w:pStyle w:val="2b"/>
        <w:ind w:firstLine="0"/>
      </w:pPr>
      <w:r>
        <w:t>Защитите цепь питания УЗО (устройством защитного отключения).</w:t>
      </w:r>
    </w:p>
    <w:p w:rsidR="005E2155" w:rsidRDefault="00D2654D">
      <w:pPr>
        <w:ind w:left="360" w:right="367"/>
        <w:jc w:val="center"/>
        <w:rPr>
          <w:rFonts w:ascii="Panton" w:hAnsi="Panton"/>
          <w:sz w:val="20"/>
          <w:szCs w:val="20"/>
          <w:lang w:val="ru-RU"/>
        </w:rPr>
      </w:pPr>
      <w:r>
        <w:rPr>
          <w:rFonts w:ascii="Panton" w:hAnsi="Panton"/>
          <w:noProof/>
          <w:sz w:val="20"/>
          <w:szCs w:val="20"/>
          <w:lang w:val="ru-RU" w:eastAsia="ru-RU"/>
        </w:rPr>
        <w:drawing>
          <wp:inline distT="0" distB="0" distL="0" distR="0">
            <wp:extent cx="1461226" cy="2172392"/>
            <wp:effectExtent l="0" t="0" r="57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я элекричества PROFIT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4" t="11486" r="29132" b="12345"/>
                    <a:stretch/>
                  </pic:blipFill>
                  <pic:spPr bwMode="auto">
                    <a:xfrm>
                      <a:off x="0" y="0"/>
                      <a:ext cx="1466628" cy="218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4"/>
      </w:tblGrid>
      <w:tr w:rsidR="005E2155">
        <w:tc>
          <w:tcPr>
            <w:tcW w:w="7474" w:type="dxa"/>
          </w:tcPr>
          <w:p w:rsidR="005E2155" w:rsidRDefault="00A42799">
            <w:pPr>
              <w:ind w:right="367"/>
              <w:jc w:val="center"/>
              <w:rPr>
                <w:rFonts w:ascii="Panton" w:hAnsi="Panton"/>
                <w:sz w:val="20"/>
                <w:szCs w:val="20"/>
                <w:lang w:val="ru-RU"/>
              </w:rPr>
            </w:pPr>
            <w:r>
              <w:rPr>
                <w:rFonts w:ascii="Panton" w:hAnsi="Panton"/>
                <w:noProof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FA565AC" wp14:editId="273A39A6">
                      <wp:extent cx="2536166" cy="1902038"/>
                      <wp:effectExtent l="0" t="0" r="0" b="3175"/>
                      <wp:docPr id="24" name="Рисунок 31" descr="C:\Users\WorkInUkraine\Desktop\1920x1080x80_IMG_20180718_12541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WorkInUkraine\Desktop\1920x1080x80_IMG_20180718_12541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38705" cy="1903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mso-wrap-distance-left:0.0pt;mso-wrap-distance-top:0.0pt;mso-wrap-distance-right:0.0pt;mso-wrap-distance-bottom:0.0pt;width:199.7pt;height:149.8pt;" stroked="f">
                      <v:path textboxrect="0,0,0,0"/>
                      <v:imagedata r:id="rId40" o:title=""/>
                    </v:shape>
                  </w:pict>
                </mc:Fallback>
              </mc:AlternateContent>
            </w:r>
          </w:p>
        </w:tc>
      </w:tr>
      <w:tr w:rsidR="005E2155" w:rsidRPr="00175FC4">
        <w:tc>
          <w:tcPr>
            <w:tcW w:w="7474" w:type="dxa"/>
          </w:tcPr>
          <w:p w:rsidR="005E2155" w:rsidRDefault="005E2155">
            <w:pPr>
              <w:pStyle w:val="2b"/>
              <w:ind w:left="0" w:firstLine="0"/>
              <w:jc w:val="center"/>
            </w:pPr>
          </w:p>
          <w:p w:rsidR="005E2155" w:rsidRDefault="00A42799">
            <w:pPr>
              <w:pStyle w:val="2b"/>
              <w:ind w:left="0" w:firstLine="0"/>
              <w:jc w:val="center"/>
              <w:rPr>
                <w:sz w:val="18"/>
                <w:szCs w:val="18"/>
              </w:rPr>
            </w:pPr>
            <w:r>
              <w:t>Рисунок 5 - Подключение аэрационного насоса к розетке</w:t>
            </w:r>
            <w:r>
              <w:br/>
              <w:t>через таймер</w:t>
            </w:r>
          </w:p>
        </w:tc>
      </w:tr>
      <w:tr w:rsidR="005E2155">
        <w:tc>
          <w:tcPr>
            <w:tcW w:w="74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E2155" w:rsidRDefault="00A42799">
            <w:pPr>
              <w:ind w:right="367"/>
              <w:jc w:val="center"/>
              <w:rPr>
                <w:rFonts w:ascii="Panton" w:hAnsi="Panton"/>
                <w:sz w:val="20"/>
                <w:szCs w:val="20"/>
                <w:lang w:val="ru-RU"/>
              </w:rPr>
            </w:pPr>
            <w:r>
              <w:rPr>
                <w:rFonts w:ascii="Panton" w:hAnsi="Panton"/>
                <w:noProof/>
                <w:szCs w:val="28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7FC257B0" wp14:editId="5DAAF897">
                      <wp:extent cx="1787289" cy="2381821"/>
                      <wp:effectExtent l="0" t="0" r="3810" b="0"/>
                      <wp:docPr id="25" name="Рисунок 225" descr="C:\Users\WorkInUkraine\Desktop\1920x1080x80_IMG_20180718_13020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WorkInUkraine\Desktop\1920x1080x80_IMG_20180718_13020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87289" cy="2381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mso-wrap-distance-left:0.0pt;mso-wrap-distance-top:0.0pt;mso-wrap-distance-right:0.0pt;mso-wrap-distance-bottom:0.0pt;width:140.7pt;height:187.5pt;" stroked="f">
                      <v:path textboxrect="0,0,0,0"/>
                      <v:imagedata r:id="rId42" o:title=""/>
                    </v:shape>
                  </w:pict>
                </mc:Fallback>
              </mc:AlternateContent>
            </w:r>
          </w:p>
        </w:tc>
      </w:tr>
      <w:tr w:rsidR="005E2155" w:rsidRPr="00175FC4">
        <w:tc>
          <w:tcPr>
            <w:tcW w:w="74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E2155" w:rsidRDefault="005E2155">
            <w:pPr>
              <w:pStyle w:val="2b"/>
              <w:ind w:left="0" w:firstLine="0"/>
              <w:jc w:val="center"/>
            </w:pPr>
          </w:p>
          <w:p w:rsidR="005E2155" w:rsidRDefault="00A42799">
            <w:pPr>
              <w:pStyle w:val="2b"/>
              <w:ind w:left="0" w:firstLine="0"/>
              <w:jc w:val="center"/>
              <w:rPr>
                <w:sz w:val="18"/>
                <w:szCs w:val="18"/>
              </w:rPr>
            </w:pPr>
            <w:r>
              <w:t>Рисунок 6 – Подключение насоса принудительного отведения</w:t>
            </w:r>
            <w:r>
              <w:br/>
              <w:t>очищенной воды к розетке</w:t>
            </w:r>
          </w:p>
        </w:tc>
      </w:tr>
    </w:tbl>
    <w:p w:rsidR="005E2155" w:rsidRDefault="005E2155">
      <w:pPr>
        <w:ind w:left="360" w:right="360"/>
        <w:jc w:val="center"/>
        <w:rPr>
          <w:rFonts w:ascii="Panton" w:hAnsi="Panton"/>
          <w:szCs w:val="28"/>
          <w:lang w:val="ru-RU"/>
        </w:rPr>
      </w:pPr>
    </w:p>
    <w:p w:rsidR="005E2155" w:rsidRPr="0037270A" w:rsidRDefault="00A42799">
      <w:pPr>
        <w:pStyle w:val="2b"/>
        <w:ind w:left="0" w:firstLine="397"/>
        <w:rPr>
          <w:rFonts w:ascii="Panton Bold" w:hAnsi="Panton Bold"/>
          <w:b/>
          <w:sz w:val="24"/>
        </w:rPr>
      </w:pPr>
      <w:r w:rsidRPr="0037270A">
        <w:rPr>
          <w:rFonts w:ascii="Panton Bold" w:hAnsi="Panton Bold"/>
          <w:b/>
        </w:rPr>
        <w:t>Подключите к розетке:</w:t>
      </w:r>
    </w:p>
    <w:p w:rsidR="005E2155" w:rsidRDefault="00A42799">
      <w:pPr>
        <w:pStyle w:val="27"/>
      </w:pPr>
      <w:r>
        <w:t>- к контакту №1 - рабочий ноль (N)</w:t>
      </w:r>
      <w:r>
        <w:br/>
        <w:t>- к контакту №2 - защитное заземление (РЕ)</w:t>
      </w:r>
      <w:r>
        <w:br/>
        <w:t>- к контакту №3 - подключить фазу (L)</w:t>
      </w:r>
    </w:p>
    <w:p w:rsidR="005E2155" w:rsidRDefault="00A42799">
      <w:pPr>
        <w:pStyle w:val="2b"/>
      </w:pPr>
      <w:r>
        <w:t>В таймер подключите вилку от насоса из камеры №2 (подача стока на аэрационный модуль).</w:t>
      </w:r>
    </w:p>
    <w:p w:rsidR="005E2155" w:rsidRDefault="00A42799">
      <w:pPr>
        <w:pStyle w:val="2b"/>
      </w:pPr>
      <w:r>
        <w:t>Проверьте режим работы таймера: по умолчанию выставлен режим: 30 минут работы насоса (2 сектора шкалы таймера нажаты, находятся в нижнем положении), 45 минут пауза в работе насоса (3 сектора шкалы таймера в верхнем положении).</w:t>
      </w:r>
    </w:p>
    <w:p w:rsidR="005E2155" w:rsidRDefault="00A42799">
      <w:pPr>
        <w:pStyle w:val="2b"/>
      </w:pPr>
      <w:r>
        <w:t xml:space="preserve">Если станция эксплуатируется с принудительным сбросом очищенной воды, то во второе гнездо розетки или </w:t>
      </w:r>
      <w:proofErr w:type="gramStart"/>
      <w:r>
        <w:t>розетку</w:t>
      </w:r>
      <w:proofErr w:type="gramEnd"/>
      <w:r>
        <w:t xml:space="preserve"> установленную рядом с колодцем подключите вилку от насоса.</w:t>
      </w:r>
    </w:p>
    <w:p w:rsidR="005E2155" w:rsidRDefault="00A42799">
      <w:pPr>
        <w:pStyle w:val="2b"/>
      </w:pPr>
      <w:r>
        <w:t>Принудительный выброс очищенного стока включается от поплавка выключателя насоса.</w:t>
      </w:r>
    </w:p>
    <w:p w:rsidR="005E2155" w:rsidRDefault="00A42799">
      <w:pPr>
        <w:pStyle w:val="2b"/>
      </w:pPr>
      <w:r>
        <w:lastRenderedPageBreak/>
        <w:t>Подайте электрическое питание на розетки.</w:t>
      </w:r>
      <w:r>
        <w:br/>
        <w:t>Энергопотребление станций с самотечным отводом очищенной воды составляет 0,09 кВт/час, с принудительным - 0,098 кВт/час.</w:t>
      </w:r>
      <w:r>
        <w:br/>
        <w:t>Электроснабжение должно быть стабилизировано и не должно отклоняться от нормативного более чем на 10 %. Скачки напряжения не допускаются.</w:t>
      </w:r>
    </w:p>
    <w:p w:rsidR="005E2155" w:rsidRDefault="00A42799">
      <w:pPr>
        <w:pStyle w:val="2b"/>
      </w:pPr>
      <w:proofErr w:type="gramStart"/>
      <w:r>
        <w:t>В соответствии с ПУЭ, греющий кабель  должен быть защищен отдельным УЗО от других потребителей.</w:t>
      </w:r>
      <w:proofErr w:type="gramEnd"/>
    </w:p>
    <w:p w:rsidR="005E2155" w:rsidRDefault="00A42799">
      <w:pPr>
        <w:pStyle w:val="2b"/>
      </w:pPr>
      <w:r w:rsidRPr="0037270A">
        <w:rPr>
          <w:rFonts w:ascii="Panton Bold" w:hAnsi="Panton Bold"/>
          <w:b/>
        </w:rPr>
        <w:t>Внимание!</w:t>
      </w:r>
      <w:r>
        <w:t xml:space="preserve"> Блок управления не входит в комплектацию станции и может быть приобретен отдельно. В стандартную комплектацию входят насос - 1 шт. и таймер - 1 шт.</w:t>
      </w:r>
    </w:p>
    <w:p w:rsidR="005E2155" w:rsidRDefault="00A42799">
      <w:pPr>
        <w:pStyle w:val="11"/>
      </w:pPr>
      <w:bookmarkStart w:id="26" w:name="_Toc95911895"/>
      <w:bookmarkStart w:id="27" w:name="_Toc96428647"/>
      <w:r>
        <w:t>ТРЕБОВАНИЯ К ВЕНТИЛЯЦИИ</w:t>
      </w:r>
      <w:bookmarkEnd w:id="26"/>
      <w:bookmarkEnd w:id="27"/>
    </w:p>
    <w:p w:rsidR="005E2155" w:rsidRDefault="00A42799">
      <w:pPr>
        <w:pStyle w:val="2b"/>
      </w:pPr>
      <w:r>
        <w:t>Используемые фановые трубы должны иметь сечение не менее 100мм. Фановый трубопровод должен быть оснащен вентиляционным стояком диаметром не менее 100 мм, выведенным на кровлю здания для отведения отработанных газов и предотвращения попадания канализационных газов в помещения.</w:t>
      </w:r>
    </w:p>
    <w:p w:rsidR="005E2155" w:rsidRDefault="00A42799">
      <w:pPr>
        <w:pStyle w:val="2b"/>
      </w:pPr>
      <w:r>
        <w:t xml:space="preserve">Не перекрывайте доступ воздуха к крышке очистного сооружения. Вентиляция пространства под крышкой обеспечивается благодаря наличию вентиляционных отверстий в горловине и фанового стояка выведенного выше кровли. </w:t>
      </w:r>
      <w:r>
        <w:br/>
        <w:t>Цепь питания очистного сооружения должна быть защищена автоматическим выключателем и устройством защитного  отключения.</w:t>
      </w:r>
    </w:p>
    <w:p w:rsidR="005E2155" w:rsidRDefault="00A42799">
      <w:pPr>
        <w:rPr>
          <w:rFonts w:ascii="Panton Bold" w:hAnsi="Panton Bold"/>
          <w:color w:val="2B8837"/>
          <w:lang w:val="ru-RU"/>
        </w:rPr>
      </w:pPr>
      <w:bookmarkStart w:id="28" w:name="_Toc95911896"/>
      <w:r>
        <w:rPr>
          <w:lang w:val="ru-RU"/>
        </w:rPr>
        <w:br w:type="page" w:clear="all"/>
      </w:r>
    </w:p>
    <w:p w:rsidR="005E2155" w:rsidRDefault="00A42799">
      <w:pPr>
        <w:pStyle w:val="11"/>
      </w:pPr>
      <w:bookmarkStart w:id="29" w:name="_Toc96428648"/>
      <w:r>
        <w:lastRenderedPageBreak/>
        <w:t>КОНТРОЛЬ ЗА СОСТОЯНИЕМ СТАНЦ</w:t>
      </w:r>
      <w:proofErr w:type="gramStart"/>
      <w:r>
        <w:t>ИИ И ЕЕ</w:t>
      </w:r>
      <w:proofErr w:type="gramEnd"/>
      <w:r>
        <w:t xml:space="preserve"> ТЕХНИЧЕСКОЕ ОБСЛУЖИВАНИЕ</w:t>
      </w:r>
      <w:bookmarkEnd w:id="28"/>
      <w:bookmarkEnd w:id="29"/>
    </w:p>
    <w:tbl>
      <w:tblPr>
        <w:tblStyle w:val="afa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5387"/>
      </w:tblGrid>
      <w:tr w:rsidR="005E2155" w:rsidRPr="00175FC4">
        <w:trPr>
          <w:trHeight w:val="660"/>
        </w:trPr>
        <w:tc>
          <w:tcPr>
            <w:tcW w:w="1559" w:type="dxa"/>
          </w:tcPr>
          <w:p w:rsidR="005E2155" w:rsidRDefault="00A42799">
            <w:pPr>
              <w:pStyle w:val="41"/>
              <w:ind w:left="0" w:firstLine="0"/>
            </w:pPr>
            <w:r>
              <w:t>1 раз</w:t>
            </w:r>
          </w:p>
          <w:p w:rsidR="005E2155" w:rsidRDefault="00A42799">
            <w:pPr>
              <w:pStyle w:val="41"/>
              <w:ind w:left="0" w:firstLine="0"/>
            </w:pPr>
            <w:r>
              <w:t>в 6 месяцев</w:t>
            </w:r>
          </w:p>
        </w:tc>
        <w:tc>
          <w:tcPr>
            <w:tcW w:w="5387" w:type="dxa"/>
          </w:tcPr>
          <w:p w:rsidR="005E2155" w:rsidRDefault="00A42799">
            <w:pPr>
              <w:pStyle w:val="41"/>
              <w:ind w:left="0" w:firstLine="0"/>
            </w:pPr>
            <w:r>
              <w:t>Проводите визуальный контроль очистного сооружения</w:t>
            </w:r>
          </w:p>
        </w:tc>
      </w:tr>
      <w:tr w:rsidR="005E2155" w:rsidRPr="00175FC4">
        <w:tc>
          <w:tcPr>
            <w:tcW w:w="1559" w:type="dxa"/>
          </w:tcPr>
          <w:p w:rsidR="005E2155" w:rsidRDefault="00A42799">
            <w:pPr>
              <w:pStyle w:val="41"/>
              <w:ind w:left="0" w:firstLine="0"/>
            </w:pPr>
            <w:r>
              <w:t>1  раз</w:t>
            </w:r>
          </w:p>
          <w:p w:rsidR="005E2155" w:rsidRDefault="00A42799">
            <w:pPr>
              <w:pStyle w:val="41"/>
              <w:ind w:left="0" w:firstLine="0"/>
            </w:pPr>
            <w:r>
              <w:t>в 12 месяцев</w:t>
            </w:r>
          </w:p>
        </w:tc>
        <w:tc>
          <w:tcPr>
            <w:tcW w:w="5387" w:type="dxa"/>
          </w:tcPr>
          <w:p w:rsidR="005E2155" w:rsidRDefault="00A42799">
            <w:pPr>
              <w:pStyle w:val="41"/>
              <w:ind w:left="0" w:firstLine="0"/>
              <w:rPr>
                <w:b/>
              </w:rPr>
            </w:pPr>
            <w:r>
              <w:t>Проводите полное обслуживание станции</w:t>
            </w:r>
          </w:p>
          <w:p w:rsidR="005E2155" w:rsidRDefault="00A42799">
            <w:pPr>
              <w:pStyle w:val="41"/>
              <w:ind w:left="0" w:firstLine="0"/>
            </w:pPr>
            <w:r w:rsidRPr="0037270A">
              <w:rPr>
                <w:rFonts w:ascii="Panton Bold" w:hAnsi="Panton Bold"/>
                <w:b/>
              </w:rPr>
              <w:t>Важно!</w:t>
            </w:r>
            <w:r>
              <w:rPr>
                <w:b/>
              </w:rPr>
              <w:t xml:space="preserve"> </w:t>
            </w:r>
            <w:r>
              <w:t>При откачке осадка со дна камер очистного сооружения, оставляйте не менее 20% объема стока в камерах системы! По окончании откачки незамедлительно наполните все камеры системы водой до уровня отводящего патрубка.</w:t>
            </w:r>
          </w:p>
        </w:tc>
      </w:tr>
    </w:tbl>
    <w:p w:rsidR="005E2155" w:rsidRDefault="005E2155">
      <w:pPr>
        <w:pStyle w:val="2b"/>
      </w:pPr>
    </w:p>
    <w:p w:rsidR="005E2155" w:rsidRPr="0037270A" w:rsidRDefault="00A42799">
      <w:pPr>
        <w:pStyle w:val="2b"/>
        <w:rPr>
          <w:rFonts w:ascii="Panton Bold" w:hAnsi="Panton Bold"/>
          <w:b/>
        </w:rPr>
      </w:pPr>
      <w:r w:rsidRPr="0037270A">
        <w:rPr>
          <w:rFonts w:ascii="Panton Bold" w:hAnsi="Panton Bold"/>
          <w:b/>
        </w:rPr>
        <w:t>Обслуживание станции:</w:t>
      </w:r>
    </w:p>
    <w:p w:rsidR="005E2155" w:rsidRDefault="00A42799">
      <w:pPr>
        <w:pStyle w:val="2b"/>
        <w:numPr>
          <w:ilvl w:val="0"/>
          <w:numId w:val="5"/>
        </w:numPr>
        <w:spacing w:after="0"/>
        <w:ind w:left="397" w:firstLine="0"/>
      </w:pPr>
      <w:r>
        <w:t xml:space="preserve">Снимите </w:t>
      </w:r>
      <w:proofErr w:type="spellStart"/>
      <w:r>
        <w:t>рассеиватель</w:t>
      </w:r>
      <w:proofErr w:type="spellEnd"/>
      <w:r>
        <w:t xml:space="preserve"> (4) (рис 1.).</w:t>
      </w:r>
    </w:p>
    <w:p w:rsidR="005E2155" w:rsidRDefault="00A42799">
      <w:pPr>
        <w:pStyle w:val="2b"/>
        <w:numPr>
          <w:ilvl w:val="0"/>
          <w:numId w:val="5"/>
        </w:numPr>
        <w:spacing w:after="0"/>
        <w:ind w:left="397" w:firstLine="0"/>
      </w:pPr>
      <w:r>
        <w:t>Достаньте из горловины сетчатую загрузку (5).</w:t>
      </w:r>
    </w:p>
    <w:p w:rsidR="005E2155" w:rsidRDefault="00A42799">
      <w:pPr>
        <w:pStyle w:val="2b"/>
        <w:numPr>
          <w:ilvl w:val="0"/>
          <w:numId w:val="5"/>
        </w:numPr>
        <w:spacing w:after="0"/>
        <w:ind w:left="397" w:firstLine="0"/>
      </w:pPr>
      <w:r>
        <w:t>Вытащите лючок (7) из нижнего крепления, повернув его по часовой стрелке.</w:t>
      </w:r>
    </w:p>
    <w:p w:rsidR="005E2155" w:rsidRDefault="00A42799">
      <w:pPr>
        <w:pStyle w:val="2b"/>
        <w:numPr>
          <w:ilvl w:val="0"/>
          <w:numId w:val="5"/>
        </w:numPr>
        <w:spacing w:after="0"/>
        <w:ind w:left="397" w:firstLine="0"/>
      </w:pPr>
      <w:r>
        <w:t xml:space="preserve">В открывшееся </w:t>
      </w:r>
      <w:proofErr w:type="spellStart"/>
      <w:r>
        <w:t>эллипсное</w:t>
      </w:r>
      <w:proofErr w:type="spellEnd"/>
      <w:r>
        <w:t xml:space="preserve"> отверстие (220*320мм) опустите шланг ассенизатора или подходящий по размеру фекальный насос.</w:t>
      </w:r>
    </w:p>
    <w:p w:rsidR="005E2155" w:rsidRDefault="00A42799">
      <w:pPr>
        <w:pStyle w:val="2b"/>
        <w:numPr>
          <w:ilvl w:val="0"/>
          <w:numId w:val="5"/>
        </w:numPr>
        <w:spacing w:after="0"/>
        <w:ind w:left="397" w:firstLine="0"/>
      </w:pPr>
      <w:r>
        <w:t>Опустите шланг или насос на дно станции;</w:t>
      </w:r>
    </w:p>
    <w:p w:rsidR="005E2155" w:rsidRDefault="00A42799">
      <w:pPr>
        <w:pStyle w:val="2b"/>
        <w:numPr>
          <w:ilvl w:val="0"/>
          <w:numId w:val="5"/>
        </w:numPr>
        <w:spacing w:after="0"/>
        <w:ind w:left="397" w:firstLine="0"/>
      </w:pPr>
      <w:r>
        <w:t>Откачайте станцию, оставив не менее 20% объема стока для дальнейшего быстрого выхода в рабочий режим.</w:t>
      </w:r>
    </w:p>
    <w:p w:rsidR="005E2155" w:rsidRDefault="00A42799">
      <w:pPr>
        <w:pStyle w:val="2b"/>
        <w:numPr>
          <w:ilvl w:val="0"/>
          <w:numId w:val="5"/>
        </w:numPr>
        <w:spacing w:after="0"/>
        <w:ind w:left="397" w:firstLine="0"/>
      </w:pPr>
      <w:r>
        <w:t>После откачки незамедлительно наполните все камеры системы водой до уровня отводящего патрубка.</w:t>
      </w:r>
    </w:p>
    <w:p w:rsidR="005E2155" w:rsidRDefault="00A42799">
      <w:pPr>
        <w:pStyle w:val="11"/>
      </w:pPr>
      <w:bookmarkStart w:id="30" w:name="_Toc95911897"/>
      <w:bookmarkStart w:id="31" w:name="_Toc96428649"/>
      <w:r>
        <w:t>ПОСЛЕДОВАТЕЛЬНОСТЬ ДЕЙСТВИЙ ПРИ ПОДГОТОВКЕ К ЗИМНЕМУ ПЕРИОДУ</w:t>
      </w:r>
      <w:bookmarkEnd w:id="30"/>
      <w:bookmarkEnd w:id="31"/>
    </w:p>
    <w:p w:rsidR="005E2155" w:rsidRDefault="00A42799">
      <w:pPr>
        <w:pStyle w:val="2b"/>
        <w:numPr>
          <w:ilvl w:val="0"/>
          <w:numId w:val="6"/>
        </w:numPr>
        <w:spacing w:after="0"/>
        <w:ind w:left="397" w:firstLine="0"/>
      </w:pPr>
      <w:r>
        <w:t>Отключите станцию от электроснабжения.</w:t>
      </w:r>
    </w:p>
    <w:p w:rsidR="005E2155" w:rsidRDefault="00A42799">
      <w:pPr>
        <w:pStyle w:val="2b"/>
        <w:numPr>
          <w:ilvl w:val="0"/>
          <w:numId w:val="6"/>
        </w:numPr>
        <w:spacing w:after="0"/>
        <w:ind w:left="397" w:firstLine="0"/>
      </w:pPr>
      <w:r>
        <w:t>Для предотвращения хищения  извлеките насос из второй камеры очистного сооружения.</w:t>
      </w:r>
    </w:p>
    <w:p w:rsidR="005E2155" w:rsidRDefault="00A42799">
      <w:pPr>
        <w:pStyle w:val="2b"/>
        <w:numPr>
          <w:ilvl w:val="0"/>
          <w:numId w:val="6"/>
        </w:numPr>
        <w:spacing w:after="0"/>
        <w:ind w:left="397" w:firstLine="0"/>
      </w:pPr>
      <w:r>
        <w:t>Вложите утеплитель (</w:t>
      </w:r>
      <w:proofErr w:type="spellStart"/>
      <w:r>
        <w:t>пеноплэкс</w:t>
      </w:r>
      <w:proofErr w:type="spellEnd"/>
      <w:r>
        <w:t xml:space="preserve">  50мм) в горловину станции (рекомендуется в регионах, где возможно продолжительное падение температуры ниже 25°С).</w:t>
      </w:r>
    </w:p>
    <w:p w:rsidR="0037270A" w:rsidRDefault="0037270A" w:rsidP="0037270A">
      <w:pPr>
        <w:pStyle w:val="2b"/>
        <w:spacing w:after="0"/>
        <w:ind w:firstLine="0"/>
      </w:pPr>
    </w:p>
    <w:p w:rsidR="005E2155" w:rsidRDefault="00A42799">
      <w:pPr>
        <w:pStyle w:val="2b"/>
        <w:numPr>
          <w:ilvl w:val="0"/>
          <w:numId w:val="6"/>
        </w:numPr>
        <w:spacing w:after="0"/>
        <w:ind w:left="397" w:firstLine="0"/>
      </w:pPr>
      <w:r>
        <w:lastRenderedPageBreak/>
        <w:t>При возобновлении работы станции проводите все работы по подключению оборудования в соответствии с паспортом.</w:t>
      </w:r>
    </w:p>
    <w:p w:rsidR="005E2155" w:rsidRDefault="00A42799">
      <w:pPr>
        <w:pStyle w:val="2b"/>
        <w:spacing w:before="200"/>
        <w:ind w:firstLine="0"/>
      </w:pPr>
      <w:r w:rsidRPr="0037270A">
        <w:rPr>
          <w:rFonts w:ascii="Panton Bold" w:hAnsi="Panton Bold"/>
          <w:b/>
        </w:rPr>
        <w:t>Важно!</w:t>
      </w:r>
      <w:r>
        <w:t xml:space="preserve">  Не допускает</w:t>
      </w:r>
      <w:bookmarkStart w:id="32" w:name="_GoBack"/>
      <w:bookmarkEnd w:id="32"/>
      <w:r>
        <w:t>ся откачка жидкости из станции – возможна деформация корпуса или всплытие.</w:t>
      </w:r>
    </w:p>
    <w:p w:rsidR="005E2155" w:rsidRDefault="00A42799">
      <w:pPr>
        <w:pStyle w:val="11"/>
      </w:pPr>
      <w:bookmarkStart w:id="33" w:name="_Toc95911898"/>
      <w:bookmarkStart w:id="34" w:name="_Toc96428650"/>
      <w:r>
        <w:t>СРОК СЛУЖБЫ И ГАРАНТИЙНЫЙ ПЕРИОД РАБОТЫ СТАНЦИИ</w:t>
      </w:r>
      <w:bookmarkEnd w:id="33"/>
      <w:bookmarkEnd w:id="34"/>
    </w:p>
    <w:p w:rsidR="005E2155" w:rsidRDefault="00A42799">
      <w:pPr>
        <w:pStyle w:val="2b"/>
      </w:pPr>
      <w:r>
        <w:t xml:space="preserve">Гарантийный срок службы пластиковых частей очистного сооружения не менее 25 лет. </w:t>
      </w:r>
    </w:p>
    <w:p w:rsidR="005E2155" w:rsidRDefault="00A42799">
      <w:pPr>
        <w:pStyle w:val="2b"/>
      </w:pPr>
      <w:r>
        <w:t>Гарантийный срок службы электрооборудования - 1 год с момента ввода в эксплуатацию в случае, если иное не предусмотрено паспортами входящих в комплект устройств (при отсутствии в паспорте отметки о вводе в эксплуатацию - 1 год с момента реализации очистного сооружения).</w:t>
      </w:r>
    </w:p>
    <w:p w:rsidR="005E2155" w:rsidRDefault="00A42799">
      <w:pPr>
        <w:pStyle w:val="11"/>
      </w:pPr>
      <w:bookmarkStart w:id="35" w:name="_Toc95911899"/>
      <w:bookmarkStart w:id="36" w:name="_Toc96428651"/>
      <w:r>
        <w:t>РЕКОМЕНДАЦИИ ПО ЭКСПЛУАТАЦИИ</w:t>
      </w:r>
      <w:bookmarkEnd w:id="35"/>
      <w:bookmarkEnd w:id="36"/>
    </w:p>
    <w:p w:rsidR="005E2155" w:rsidRDefault="00A42799">
      <w:pPr>
        <w:pStyle w:val="2b"/>
      </w:pPr>
      <w:r>
        <w:t>Старайтесь не превышать приведенные в паспорте нормативные  объемы сточных вод, поступающих в очистное сооружение.</w:t>
      </w:r>
    </w:p>
    <w:p w:rsidR="005E2155" w:rsidRDefault="00A42799">
      <w:pPr>
        <w:pStyle w:val="2b"/>
      </w:pPr>
      <w:r>
        <w:t>Используйте биологические препараты для очистных сооружений.</w:t>
      </w:r>
    </w:p>
    <w:p w:rsidR="005E2155" w:rsidRDefault="00A42799">
      <w:pPr>
        <w:pStyle w:val="2b"/>
      </w:pPr>
      <w:r>
        <w:t>Ограничьте поступление в систему избыточного количества хлорсодержащих санитарных препаратов и моющих веществ, содержащих фенолы.</w:t>
      </w:r>
    </w:p>
    <w:p w:rsidR="005E2155" w:rsidRDefault="00A42799">
      <w:pPr>
        <w:rPr>
          <w:rFonts w:ascii="Panton Bold" w:hAnsi="Panton Bold"/>
          <w:color w:val="2B8837"/>
          <w:lang w:val="ru-RU"/>
        </w:rPr>
      </w:pPr>
      <w:bookmarkStart w:id="37" w:name="_Toc95911900"/>
      <w:r>
        <w:rPr>
          <w:lang w:val="ru-RU"/>
        </w:rPr>
        <w:br w:type="page" w:clear="all"/>
      </w:r>
    </w:p>
    <w:p w:rsidR="005E2155" w:rsidRDefault="00A42799">
      <w:pPr>
        <w:pStyle w:val="11"/>
      </w:pPr>
      <w:bookmarkStart w:id="38" w:name="_Toc96428652"/>
      <w:r>
        <w:lastRenderedPageBreak/>
        <w:t>ПАРАМЕТРЫ СТОЧНЫХ ВОД</w:t>
      </w:r>
      <w:r>
        <w:br/>
        <w:t xml:space="preserve">НА ВХОДЕ И ВЫХОДЕ ИЗ </w:t>
      </w:r>
      <w:r w:rsidR="0045584E" w:rsidRPr="0045584E">
        <w:t>СТАНЦИИ PROFIT</w:t>
      </w:r>
      <w:r>
        <w:br/>
        <w:t>ПРИ НОРМАЛЬНОМ РЕЖИМЕ ЭКСПЛУАТАЦИИ</w:t>
      </w:r>
      <w:bookmarkEnd w:id="37"/>
      <w:bookmarkEnd w:id="38"/>
    </w:p>
    <w:tbl>
      <w:tblPr>
        <w:tblStyle w:val="afa"/>
        <w:tblW w:w="708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1559"/>
        <w:gridCol w:w="1701"/>
        <w:gridCol w:w="2127"/>
      </w:tblGrid>
      <w:tr w:rsidR="005E2155">
        <w:tc>
          <w:tcPr>
            <w:tcW w:w="1701" w:type="dxa"/>
            <w:vAlign w:val="center"/>
          </w:tcPr>
          <w:p w:rsidR="005E2155" w:rsidRDefault="00A42799">
            <w:pPr>
              <w:spacing w:line="276" w:lineRule="auto"/>
              <w:jc w:val="center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Параметр</w:t>
            </w:r>
          </w:p>
        </w:tc>
        <w:tc>
          <w:tcPr>
            <w:tcW w:w="1559" w:type="dxa"/>
            <w:vAlign w:val="center"/>
          </w:tcPr>
          <w:p w:rsidR="005E2155" w:rsidRDefault="00A42799">
            <w:pPr>
              <w:spacing w:line="276" w:lineRule="auto"/>
              <w:jc w:val="center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Ед. измерения</w:t>
            </w:r>
          </w:p>
        </w:tc>
        <w:tc>
          <w:tcPr>
            <w:tcW w:w="1701" w:type="dxa"/>
            <w:vAlign w:val="center"/>
          </w:tcPr>
          <w:p w:rsidR="005E2155" w:rsidRDefault="00A42799">
            <w:pPr>
              <w:spacing w:line="276" w:lineRule="auto"/>
              <w:jc w:val="center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Доп. значение</w:t>
            </w:r>
          </w:p>
          <w:p w:rsidR="005E2155" w:rsidRDefault="00A42799">
            <w:pPr>
              <w:spacing w:line="276" w:lineRule="auto"/>
              <w:jc w:val="center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на входе</w:t>
            </w:r>
          </w:p>
        </w:tc>
        <w:tc>
          <w:tcPr>
            <w:tcW w:w="2127" w:type="dxa"/>
            <w:vAlign w:val="center"/>
          </w:tcPr>
          <w:p w:rsidR="005E2155" w:rsidRDefault="00A42799">
            <w:pPr>
              <w:spacing w:line="276" w:lineRule="auto"/>
              <w:jc w:val="center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Макс. значение</w:t>
            </w:r>
          </w:p>
          <w:p w:rsidR="005E2155" w:rsidRDefault="00A42799">
            <w:pPr>
              <w:spacing w:line="276" w:lineRule="auto"/>
              <w:jc w:val="center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На выходе</w:t>
            </w:r>
          </w:p>
        </w:tc>
      </w:tr>
      <w:tr w:rsidR="005E2155">
        <w:tc>
          <w:tcPr>
            <w:tcW w:w="1701" w:type="dxa"/>
          </w:tcPr>
          <w:p w:rsidR="005E2155" w:rsidRDefault="00A42799">
            <w:pPr>
              <w:spacing w:line="276" w:lineRule="auto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</w:rPr>
              <w:t>pH</w:t>
            </w:r>
          </w:p>
        </w:tc>
        <w:tc>
          <w:tcPr>
            <w:tcW w:w="1559" w:type="dxa"/>
          </w:tcPr>
          <w:p w:rsidR="005E2155" w:rsidRDefault="00A42799">
            <w:pPr>
              <w:spacing w:line="276" w:lineRule="auto"/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мг/л</w:t>
            </w:r>
          </w:p>
        </w:tc>
        <w:tc>
          <w:tcPr>
            <w:tcW w:w="1701" w:type="dxa"/>
          </w:tcPr>
          <w:p w:rsidR="005E2155" w:rsidRDefault="00A42799">
            <w:pPr>
              <w:spacing w:line="276" w:lineRule="auto"/>
              <w:ind w:left="454"/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  <w:t>6,5-9,0</w:t>
            </w:r>
          </w:p>
        </w:tc>
        <w:tc>
          <w:tcPr>
            <w:tcW w:w="2127" w:type="dxa"/>
          </w:tcPr>
          <w:p w:rsidR="005E2155" w:rsidRDefault="00A42799">
            <w:pPr>
              <w:spacing w:line="276" w:lineRule="auto"/>
              <w:ind w:left="454"/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  <w:t>6,5-8,5</w:t>
            </w:r>
          </w:p>
        </w:tc>
      </w:tr>
      <w:tr w:rsidR="005E2155">
        <w:tc>
          <w:tcPr>
            <w:tcW w:w="1701" w:type="dxa"/>
          </w:tcPr>
          <w:p w:rsidR="005E2155" w:rsidRDefault="00A42799">
            <w:pPr>
              <w:spacing w:line="276" w:lineRule="auto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Взвешенные</w:t>
            </w:r>
          </w:p>
          <w:p w:rsidR="005E2155" w:rsidRDefault="00A42799">
            <w:pPr>
              <w:spacing w:line="276" w:lineRule="auto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вещества</w:t>
            </w:r>
          </w:p>
        </w:tc>
        <w:tc>
          <w:tcPr>
            <w:tcW w:w="1559" w:type="dxa"/>
          </w:tcPr>
          <w:p w:rsidR="005E2155" w:rsidRDefault="00A42799">
            <w:pPr>
              <w:spacing w:line="276" w:lineRule="auto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мг/л</w:t>
            </w:r>
          </w:p>
        </w:tc>
        <w:tc>
          <w:tcPr>
            <w:tcW w:w="1701" w:type="dxa"/>
          </w:tcPr>
          <w:p w:rsidR="005E2155" w:rsidRDefault="00A42799">
            <w:pPr>
              <w:spacing w:line="276" w:lineRule="auto"/>
              <w:ind w:left="454"/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  <w:t>300</w:t>
            </w:r>
          </w:p>
        </w:tc>
        <w:tc>
          <w:tcPr>
            <w:tcW w:w="2127" w:type="dxa"/>
          </w:tcPr>
          <w:p w:rsidR="005E2155" w:rsidRDefault="00A42799">
            <w:pPr>
              <w:spacing w:line="276" w:lineRule="auto"/>
              <w:ind w:left="454"/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  <w:t>0,25</w:t>
            </w:r>
          </w:p>
        </w:tc>
      </w:tr>
      <w:tr w:rsidR="005E2155">
        <w:tc>
          <w:tcPr>
            <w:tcW w:w="1701" w:type="dxa"/>
          </w:tcPr>
          <w:p w:rsidR="005E2155" w:rsidRDefault="00A42799">
            <w:pPr>
              <w:spacing w:line="276" w:lineRule="auto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БПК полн.</w:t>
            </w:r>
          </w:p>
        </w:tc>
        <w:tc>
          <w:tcPr>
            <w:tcW w:w="1559" w:type="dxa"/>
          </w:tcPr>
          <w:p w:rsidR="005E2155" w:rsidRDefault="00A42799">
            <w:pPr>
              <w:spacing w:line="276" w:lineRule="auto"/>
              <w:rPr>
                <w:rFonts w:ascii="Panton SemiBold" w:hAnsi="Panton SemiBold"/>
                <w:sz w:val="20"/>
                <w:szCs w:val="20"/>
                <w:lang w:val="ru-RU"/>
              </w:rPr>
            </w:pPr>
            <w:r>
              <w:rPr>
                <w:rFonts w:ascii="Panton SemiBold" w:hAnsi="Panton SemiBold"/>
                <w:sz w:val="20"/>
                <w:szCs w:val="20"/>
                <w:lang w:val="ru-RU"/>
              </w:rPr>
              <w:t>мг/л</w:t>
            </w:r>
          </w:p>
        </w:tc>
        <w:tc>
          <w:tcPr>
            <w:tcW w:w="1701" w:type="dxa"/>
          </w:tcPr>
          <w:p w:rsidR="005E2155" w:rsidRDefault="00A42799">
            <w:pPr>
              <w:spacing w:line="276" w:lineRule="auto"/>
              <w:ind w:left="454"/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  <w:t>350</w:t>
            </w:r>
          </w:p>
        </w:tc>
        <w:tc>
          <w:tcPr>
            <w:tcW w:w="2127" w:type="dxa"/>
          </w:tcPr>
          <w:p w:rsidR="005E2155" w:rsidRDefault="00A42799">
            <w:pPr>
              <w:spacing w:line="276" w:lineRule="auto"/>
              <w:ind w:left="454"/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  <w:t>3</w:t>
            </w:r>
          </w:p>
        </w:tc>
      </w:tr>
      <w:tr w:rsidR="005E2155">
        <w:tc>
          <w:tcPr>
            <w:tcW w:w="1701" w:type="dxa"/>
          </w:tcPr>
          <w:p w:rsidR="005E2155" w:rsidRDefault="00A42799">
            <w:pPr>
              <w:spacing w:line="276" w:lineRule="auto"/>
              <w:rPr>
                <w:rFonts w:ascii="Panton SemiBold" w:hAnsi="Panton SemiBold"/>
                <w:sz w:val="20"/>
                <w:szCs w:val="20"/>
              </w:rPr>
            </w:pPr>
            <w:r>
              <w:rPr>
                <w:rFonts w:ascii="Panton SemiBold" w:hAnsi="Panton SemiBold"/>
                <w:sz w:val="20"/>
                <w:szCs w:val="20"/>
              </w:rPr>
              <w:t>ХПК</w:t>
            </w:r>
          </w:p>
        </w:tc>
        <w:tc>
          <w:tcPr>
            <w:tcW w:w="1559" w:type="dxa"/>
          </w:tcPr>
          <w:p w:rsidR="005E2155" w:rsidRDefault="00A42799">
            <w:pPr>
              <w:spacing w:line="276" w:lineRule="auto"/>
              <w:rPr>
                <w:rFonts w:ascii="Panton SemiBold" w:hAnsi="Panton SemiBold"/>
                <w:sz w:val="20"/>
                <w:szCs w:val="20"/>
              </w:rPr>
            </w:pPr>
            <w:proofErr w:type="spellStart"/>
            <w:r>
              <w:rPr>
                <w:rFonts w:ascii="Panton SemiBold" w:hAnsi="Panton SemiBold"/>
                <w:sz w:val="20"/>
                <w:szCs w:val="20"/>
              </w:rPr>
              <w:t>мг</w:t>
            </w:r>
            <w:proofErr w:type="spellEnd"/>
            <w:r>
              <w:rPr>
                <w:rFonts w:ascii="Panton SemiBold" w:hAnsi="Panton SemiBold"/>
                <w:sz w:val="20"/>
                <w:szCs w:val="20"/>
              </w:rPr>
              <w:t>/л</w:t>
            </w:r>
          </w:p>
        </w:tc>
        <w:tc>
          <w:tcPr>
            <w:tcW w:w="1701" w:type="dxa"/>
          </w:tcPr>
          <w:p w:rsidR="005E2155" w:rsidRDefault="00A42799">
            <w:pPr>
              <w:spacing w:line="276" w:lineRule="auto"/>
              <w:ind w:left="454"/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  <w:t>525</w:t>
            </w:r>
          </w:p>
        </w:tc>
        <w:tc>
          <w:tcPr>
            <w:tcW w:w="2127" w:type="dxa"/>
          </w:tcPr>
          <w:p w:rsidR="005E2155" w:rsidRDefault="00A42799">
            <w:pPr>
              <w:spacing w:line="276" w:lineRule="auto"/>
              <w:ind w:left="454"/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</w:pPr>
            <w:r>
              <w:rPr>
                <w:rFonts w:ascii="Panton SemiBold" w:eastAsia="Calibri" w:hAnsi="Panton SemiBold" w:cstheme="majorHAnsi"/>
                <w:color w:val="231F20"/>
                <w:sz w:val="20"/>
                <w:szCs w:val="20"/>
                <w:lang w:val="ru-RU"/>
              </w:rPr>
              <w:t>-</w:t>
            </w:r>
          </w:p>
        </w:tc>
      </w:tr>
    </w:tbl>
    <w:p w:rsidR="005E2155" w:rsidRDefault="005E2155">
      <w:pPr>
        <w:rPr>
          <w:b/>
        </w:rPr>
      </w:pPr>
    </w:p>
    <w:p w:rsidR="005E2155" w:rsidRDefault="00A42799">
      <w:pPr>
        <w:rPr>
          <w:rFonts w:ascii="Panton Bold" w:hAnsi="Panton Bold"/>
          <w:color w:val="2B8837"/>
          <w:lang w:val="ru-RU"/>
        </w:rPr>
      </w:pPr>
      <w:bookmarkStart w:id="39" w:name="_Toc95911901"/>
      <w:r>
        <w:br w:type="page" w:clear="all"/>
      </w:r>
    </w:p>
    <w:p w:rsidR="005E2155" w:rsidRDefault="00A42799">
      <w:pPr>
        <w:pStyle w:val="11"/>
      </w:pPr>
      <w:bookmarkStart w:id="40" w:name="_Toc96428653"/>
      <w:r>
        <w:lastRenderedPageBreak/>
        <w:t>ОТМЕТКИ О ПРОВЕДЕНИИ ОБСЛУЖИВАНИЯ И РЕМОНТА</w:t>
      </w:r>
      <w:bookmarkEnd w:id="39"/>
      <w:bookmarkEnd w:id="40"/>
    </w:p>
    <w:tbl>
      <w:tblPr>
        <w:tblStyle w:val="TableNormal1"/>
        <w:tblW w:w="7063" w:type="dxa"/>
        <w:tblInd w:w="147" w:type="dxa"/>
        <w:tblBorders>
          <w:top w:val="single" w:sz="4" w:space="0" w:color="8AA0AA"/>
          <w:left w:val="single" w:sz="4" w:space="0" w:color="8AA0AA"/>
          <w:bottom w:val="single" w:sz="4" w:space="0" w:color="8AA0AA"/>
          <w:right w:val="single" w:sz="4" w:space="0" w:color="8AA0AA"/>
          <w:insideH w:val="single" w:sz="4" w:space="0" w:color="8AA0AA"/>
          <w:insideV w:val="single" w:sz="4" w:space="0" w:color="8AA0AA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984"/>
        <w:gridCol w:w="1843"/>
        <w:gridCol w:w="1960"/>
      </w:tblGrid>
      <w:tr w:rsidR="005E2155">
        <w:trPr>
          <w:trHeight w:hRule="exact" w:val="331"/>
        </w:trPr>
        <w:tc>
          <w:tcPr>
            <w:tcW w:w="1276" w:type="dxa"/>
          </w:tcPr>
          <w:p w:rsidR="005E2155" w:rsidRDefault="00A42799">
            <w:pPr>
              <w:pStyle w:val="TableParagraph"/>
              <w:spacing w:before="32"/>
              <w:ind w:left="-7"/>
              <w:jc w:val="center"/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</w:pPr>
            <w:r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  <w:t>Дата</w:t>
            </w:r>
          </w:p>
        </w:tc>
        <w:tc>
          <w:tcPr>
            <w:tcW w:w="1984" w:type="dxa"/>
          </w:tcPr>
          <w:p w:rsidR="005E2155" w:rsidRDefault="00A42799">
            <w:pPr>
              <w:pStyle w:val="TableParagraph"/>
              <w:spacing w:before="32"/>
              <w:ind w:left="-7"/>
              <w:jc w:val="center"/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</w:pPr>
            <w:r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  <w:t>Виды работ</w:t>
            </w:r>
          </w:p>
        </w:tc>
        <w:tc>
          <w:tcPr>
            <w:tcW w:w="1843" w:type="dxa"/>
          </w:tcPr>
          <w:p w:rsidR="005E2155" w:rsidRDefault="00A42799">
            <w:pPr>
              <w:pStyle w:val="TableParagraph"/>
              <w:spacing w:before="32"/>
              <w:ind w:left="-7"/>
              <w:jc w:val="center"/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</w:pPr>
            <w:r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  <w:t>Организация</w:t>
            </w:r>
          </w:p>
        </w:tc>
        <w:tc>
          <w:tcPr>
            <w:tcW w:w="1960" w:type="dxa"/>
          </w:tcPr>
          <w:p w:rsidR="005E2155" w:rsidRDefault="00A42799">
            <w:pPr>
              <w:pStyle w:val="TableParagraph"/>
              <w:spacing w:before="32"/>
              <w:ind w:left="-7"/>
              <w:jc w:val="center"/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</w:pPr>
            <w:r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  <w:t>Подпись, печать</w:t>
            </w:r>
          </w:p>
        </w:tc>
      </w:tr>
      <w:tr w:rsidR="005E2155">
        <w:trPr>
          <w:trHeight w:hRule="exact" w:val="285"/>
        </w:trPr>
        <w:tc>
          <w:tcPr>
            <w:tcW w:w="1276" w:type="dxa"/>
            <w:shd w:val="clear" w:color="auto" w:fill="auto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  <w:shd w:val="clear" w:color="auto" w:fill="auto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</w:tbl>
    <w:p w:rsidR="005E2155" w:rsidRDefault="005E2155">
      <w:pPr>
        <w:ind w:right="360"/>
        <w:jc w:val="center"/>
        <w:rPr>
          <w:rFonts w:ascii="Panton Bold" w:hAnsi="Panton Bold"/>
          <w:color w:val="2B8837"/>
          <w:lang w:val="ru-RU"/>
        </w:rPr>
      </w:pPr>
    </w:p>
    <w:p w:rsidR="005E2155" w:rsidRDefault="005E2155">
      <w:pPr>
        <w:ind w:right="360"/>
        <w:jc w:val="center"/>
        <w:rPr>
          <w:rFonts w:ascii="Panton Bold" w:hAnsi="Panton Bold"/>
          <w:color w:val="2B8837"/>
          <w:lang w:val="ru-RU"/>
        </w:rPr>
      </w:pPr>
    </w:p>
    <w:tbl>
      <w:tblPr>
        <w:tblStyle w:val="TableNormal1"/>
        <w:tblW w:w="7063" w:type="dxa"/>
        <w:tblInd w:w="147" w:type="dxa"/>
        <w:tblBorders>
          <w:top w:val="single" w:sz="4" w:space="0" w:color="8AA0AA"/>
          <w:left w:val="single" w:sz="4" w:space="0" w:color="8AA0AA"/>
          <w:bottom w:val="single" w:sz="4" w:space="0" w:color="8AA0AA"/>
          <w:right w:val="single" w:sz="4" w:space="0" w:color="8AA0AA"/>
          <w:insideH w:val="single" w:sz="4" w:space="0" w:color="8AA0AA"/>
          <w:insideV w:val="single" w:sz="4" w:space="0" w:color="8AA0AA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984"/>
        <w:gridCol w:w="1843"/>
        <w:gridCol w:w="1960"/>
      </w:tblGrid>
      <w:tr w:rsidR="005E2155">
        <w:trPr>
          <w:trHeight w:hRule="exact" w:val="331"/>
        </w:trPr>
        <w:tc>
          <w:tcPr>
            <w:tcW w:w="1276" w:type="dxa"/>
          </w:tcPr>
          <w:p w:rsidR="005E2155" w:rsidRDefault="00A42799">
            <w:pPr>
              <w:pStyle w:val="TableParagraph"/>
              <w:spacing w:before="32"/>
              <w:ind w:left="-7"/>
              <w:jc w:val="center"/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</w:pPr>
            <w:bookmarkStart w:id="41" w:name="_Toc95911902"/>
            <w:r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  <w:t>Дата</w:t>
            </w:r>
          </w:p>
        </w:tc>
        <w:tc>
          <w:tcPr>
            <w:tcW w:w="1984" w:type="dxa"/>
          </w:tcPr>
          <w:p w:rsidR="005E2155" w:rsidRDefault="00A42799">
            <w:pPr>
              <w:pStyle w:val="TableParagraph"/>
              <w:spacing w:before="32"/>
              <w:ind w:left="-7"/>
              <w:jc w:val="center"/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</w:pPr>
            <w:r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  <w:t>Виды работ</w:t>
            </w:r>
          </w:p>
        </w:tc>
        <w:tc>
          <w:tcPr>
            <w:tcW w:w="1843" w:type="dxa"/>
          </w:tcPr>
          <w:p w:rsidR="005E2155" w:rsidRDefault="00A42799">
            <w:pPr>
              <w:pStyle w:val="TableParagraph"/>
              <w:spacing w:before="32"/>
              <w:ind w:left="-7"/>
              <w:jc w:val="center"/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</w:pPr>
            <w:r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  <w:t>Организация</w:t>
            </w:r>
          </w:p>
        </w:tc>
        <w:tc>
          <w:tcPr>
            <w:tcW w:w="1960" w:type="dxa"/>
          </w:tcPr>
          <w:p w:rsidR="005E2155" w:rsidRDefault="00A42799">
            <w:pPr>
              <w:pStyle w:val="TableParagraph"/>
              <w:spacing w:before="32"/>
              <w:ind w:left="-7"/>
              <w:jc w:val="center"/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</w:pPr>
            <w:r>
              <w:rPr>
                <w:rFonts w:ascii="Panton SemiBold" w:hAnsi="Panton SemiBold" w:cstheme="majorHAnsi"/>
                <w:color w:val="231F20"/>
                <w:sz w:val="18"/>
                <w:szCs w:val="18"/>
                <w:lang w:val="ru-RU"/>
              </w:rPr>
              <w:t>Подпись, печать</w:t>
            </w:r>
          </w:p>
        </w:tc>
      </w:tr>
      <w:tr w:rsidR="005E2155">
        <w:trPr>
          <w:trHeight w:hRule="exact" w:val="285"/>
        </w:trPr>
        <w:tc>
          <w:tcPr>
            <w:tcW w:w="1276" w:type="dxa"/>
            <w:shd w:val="clear" w:color="auto" w:fill="auto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  <w:shd w:val="clear" w:color="auto" w:fill="auto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  <w:tr w:rsidR="005E2155">
        <w:trPr>
          <w:trHeight w:hRule="exact" w:val="285"/>
        </w:trPr>
        <w:tc>
          <w:tcPr>
            <w:tcW w:w="1276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84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  <w:tc>
          <w:tcPr>
            <w:tcW w:w="1960" w:type="dxa"/>
          </w:tcPr>
          <w:p w:rsidR="005E2155" w:rsidRDefault="005E2155">
            <w:pPr>
              <w:ind w:left="360" w:right="360"/>
              <w:rPr>
                <w:rFonts w:ascii="Panton SemiBold" w:hAnsi="Panton SemiBold" w:cstheme="majorHAnsi"/>
                <w:sz w:val="18"/>
                <w:szCs w:val="18"/>
              </w:rPr>
            </w:pPr>
          </w:p>
        </w:tc>
      </w:tr>
    </w:tbl>
    <w:p w:rsidR="0045584E" w:rsidRDefault="0045584E">
      <w:pPr>
        <w:pStyle w:val="11"/>
        <w:rPr>
          <w:lang w:val="en-US"/>
        </w:rPr>
      </w:pPr>
      <w:bookmarkStart w:id="42" w:name="_Toc96428654"/>
    </w:p>
    <w:p w:rsidR="005E2155" w:rsidRDefault="00A42799">
      <w:pPr>
        <w:pStyle w:val="1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6DA068F" wp14:editId="653A641A">
                <wp:simplePos x="0" y="0"/>
                <wp:positionH relativeFrom="column">
                  <wp:posOffset>138430</wp:posOffset>
                </wp:positionH>
                <wp:positionV relativeFrom="paragraph">
                  <wp:posOffset>313055</wp:posOffset>
                </wp:positionV>
                <wp:extent cx="4333875" cy="6128385"/>
                <wp:effectExtent l="0" t="0" r="9525" b="5715"/>
                <wp:wrapNone/>
                <wp:docPr id="26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ДЕКЛАРАЦИЯ.jpg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4333875" cy="6128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mso-wrap-distance-left:9.0pt;mso-wrap-distance-top:0.0pt;mso-wrap-distance-right:9.0pt;mso-wrap-distance-bottom:0.0pt;z-index:251658752;o:allowoverlap:true;o:allowincell:true;mso-position-horizontal-relative:text;margin-left:10.9pt;mso-position-horizontal:absolute;mso-position-vertical-relative:text;margin-top:24.6pt;mso-position-vertical:absolute;width:341.2pt;height:482.5pt;" stroked="false">
                <v:path textboxrect="0,0,0,0"/>
                <v:imagedata r:id="rId44" o:title=""/>
              </v:shape>
            </w:pict>
          </mc:Fallback>
        </mc:AlternateContent>
      </w:r>
      <w:r>
        <w:t>ДЕКЛАРАЦИЯ О СООТВЕТСТВИИ</w:t>
      </w:r>
      <w:bookmarkEnd w:id="41"/>
      <w:bookmarkEnd w:id="42"/>
    </w:p>
    <w:p w:rsidR="005E2155" w:rsidRDefault="005E2155">
      <w:pPr>
        <w:pStyle w:val="2b"/>
      </w:pPr>
    </w:p>
    <w:p w:rsidR="005E2155" w:rsidRDefault="005E2155">
      <w:pPr>
        <w:rPr>
          <w:b/>
          <w:lang w:val="ru-RU"/>
        </w:rPr>
      </w:pPr>
    </w:p>
    <w:p w:rsidR="005E2155" w:rsidRDefault="00A42799">
      <w:pPr>
        <w:pStyle w:val="11"/>
      </w:pPr>
      <w:r>
        <w:br w:type="page" w:clear="all"/>
      </w:r>
      <w:bookmarkStart w:id="43" w:name="_Toc95911903"/>
      <w:bookmarkStart w:id="44" w:name="_Toc96428655"/>
      <w:r>
        <w:lastRenderedPageBreak/>
        <w:t>ОТМЕТКИ О ПРОДАЖЕ, ТРАНСПОРТИРОВКЕ, ВВОДЕ В ЭКСПЛУАТАЦИЮ, ГАРАНТИЙНОМ РЕМОНТЕ И ОБСЛУЖИВАНИИ</w:t>
      </w:r>
      <w:bookmarkEnd w:id="43"/>
      <w:bookmarkEnd w:id="44"/>
    </w:p>
    <w:tbl>
      <w:tblPr>
        <w:tblStyle w:val="afa"/>
        <w:tblW w:w="0" w:type="auto"/>
        <w:tblInd w:w="357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697"/>
      </w:tblGrid>
      <w:tr w:rsidR="005E2155">
        <w:tc>
          <w:tcPr>
            <w:tcW w:w="6697" w:type="dxa"/>
          </w:tcPr>
          <w:p w:rsidR="005E2155" w:rsidRDefault="00A42799">
            <w:pPr>
              <w:spacing w:before="240"/>
              <w:rPr>
                <w:rFonts w:ascii="Panton SemiBold" w:hAnsi="Panton SemiBold"/>
              </w:rPr>
            </w:pPr>
            <w:proofErr w:type="spellStart"/>
            <w:r>
              <w:rPr>
                <w:rFonts w:ascii="Panton SemiBold" w:hAnsi="Panton SemiBold"/>
              </w:rPr>
              <w:t>Модель</w:t>
            </w:r>
            <w:proofErr w:type="spellEnd"/>
          </w:p>
        </w:tc>
      </w:tr>
      <w:tr w:rsidR="005E2155">
        <w:tc>
          <w:tcPr>
            <w:tcW w:w="6697" w:type="dxa"/>
          </w:tcPr>
          <w:p w:rsidR="005E2155" w:rsidRDefault="00A42799">
            <w:pPr>
              <w:spacing w:before="240"/>
              <w:rPr>
                <w:rFonts w:ascii="Panton SemiBold" w:hAnsi="Panton SemiBold"/>
              </w:rPr>
            </w:pPr>
            <w:proofErr w:type="spellStart"/>
            <w:r>
              <w:rPr>
                <w:rFonts w:ascii="Panton SemiBold" w:hAnsi="Panton SemiBold"/>
              </w:rPr>
              <w:t>Дополнительное</w:t>
            </w:r>
            <w:proofErr w:type="spellEnd"/>
            <w:r>
              <w:rPr>
                <w:rFonts w:ascii="Panton SemiBold" w:hAnsi="Panton SemiBold"/>
              </w:rPr>
              <w:t xml:space="preserve"> </w:t>
            </w:r>
            <w:proofErr w:type="spellStart"/>
            <w:r>
              <w:rPr>
                <w:rFonts w:ascii="Panton SemiBold" w:hAnsi="Panton SemiBold"/>
              </w:rPr>
              <w:t>оборудование</w:t>
            </w:r>
            <w:proofErr w:type="spellEnd"/>
          </w:p>
        </w:tc>
      </w:tr>
      <w:tr w:rsidR="005E2155">
        <w:tc>
          <w:tcPr>
            <w:tcW w:w="6697" w:type="dxa"/>
          </w:tcPr>
          <w:p w:rsidR="005E2155" w:rsidRDefault="00A42799">
            <w:pPr>
              <w:spacing w:before="240"/>
              <w:rPr>
                <w:rFonts w:ascii="Panton SemiBold" w:hAnsi="Panton SemiBold"/>
              </w:rPr>
            </w:pPr>
            <w:r>
              <w:rPr>
                <w:rFonts w:ascii="Panton SemiBold" w:hAnsi="Panton SemiBold"/>
              </w:rPr>
              <w:t xml:space="preserve">Дата </w:t>
            </w:r>
            <w:proofErr w:type="spellStart"/>
            <w:r>
              <w:rPr>
                <w:rFonts w:ascii="Panton SemiBold" w:hAnsi="Panton SemiBold"/>
              </w:rPr>
              <w:t>продажи</w:t>
            </w:r>
            <w:proofErr w:type="spellEnd"/>
          </w:p>
        </w:tc>
      </w:tr>
      <w:tr w:rsidR="005E2155">
        <w:tc>
          <w:tcPr>
            <w:tcW w:w="6697" w:type="dxa"/>
          </w:tcPr>
          <w:p w:rsidR="005E2155" w:rsidRDefault="00A42799">
            <w:pPr>
              <w:spacing w:before="240"/>
              <w:rPr>
                <w:rFonts w:ascii="Panton SemiBold" w:hAnsi="Panton SemiBold"/>
              </w:rPr>
            </w:pPr>
            <w:proofErr w:type="spellStart"/>
            <w:r>
              <w:rPr>
                <w:rFonts w:ascii="Panton SemiBold" w:hAnsi="Panton SemiBold"/>
              </w:rPr>
              <w:t>Продавец</w:t>
            </w:r>
            <w:proofErr w:type="spellEnd"/>
          </w:p>
        </w:tc>
      </w:tr>
      <w:tr w:rsidR="005E2155">
        <w:tc>
          <w:tcPr>
            <w:tcW w:w="6697" w:type="dxa"/>
          </w:tcPr>
          <w:p w:rsidR="005E2155" w:rsidRDefault="00A42799">
            <w:pPr>
              <w:spacing w:before="240"/>
              <w:rPr>
                <w:rFonts w:ascii="Panton SemiBold" w:hAnsi="Panton SemiBold"/>
              </w:rPr>
            </w:pPr>
            <w:r>
              <w:rPr>
                <w:rFonts w:ascii="Panton SemiBold" w:hAnsi="Panton SemiBold"/>
              </w:rPr>
              <w:t>Печать</w:t>
            </w:r>
          </w:p>
        </w:tc>
      </w:tr>
    </w:tbl>
    <w:p w:rsidR="005E2155" w:rsidRDefault="005E2155"/>
    <w:p w:rsidR="005E2155" w:rsidRDefault="00A42799">
      <w:pPr>
        <w:jc w:val="center"/>
        <w:rPr>
          <w:rFonts w:ascii="Panton Bold" w:hAnsi="Panton Bold"/>
          <w:color w:val="2B8837"/>
        </w:rPr>
      </w:pPr>
      <w:r>
        <w:rPr>
          <w:rFonts w:ascii="Panton Bold" w:hAnsi="Panton Bold"/>
          <w:color w:val="2B8837"/>
        </w:rPr>
        <w:t>ТРАНСПОРТИРОВКА ПРОИЗВЕДЕНА</w:t>
      </w:r>
    </w:p>
    <w:p w:rsidR="005E2155" w:rsidRDefault="005E2155"/>
    <w:tbl>
      <w:tblPr>
        <w:tblStyle w:val="afa"/>
        <w:tblW w:w="0" w:type="auto"/>
        <w:tblInd w:w="357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697"/>
      </w:tblGrid>
      <w:tr w:rsidR="005E2155">
        <w:tc>
          <w:tcPr>
            <w:tcW w:w="6697" w:type="dxa"/>
          </w:tcPr>
          <w:p w:rsidR="005E2155" w:rsidRDefault="00A42799">
            <w:pPr>
              <w:spacing w:after="200"/>
              <w:rPr>
                <w:rFonts w:ascii="Panton SemiBold" w:hAnsi="Panton SemiBold"/>
              </w:rPr>
            </w:pPr>
            <w:proofErr w:type="spellStart"/>
            <w:r>
              <w:rPr>
                <w:rFonts w:ascii="Panton SemiBold" w:hAnsi="Panton SemiBold"/>
              </w:rPr>
              <w:t>Транспортная</w:t>
            </w:r>
            <w:proofErr w:type="spellEnd"/>
            <w:r>
              <w:rPr>
                <w:rFonts w:ascii="Panton SemiBold" w:hAnsi="Panton SemiBold"/>
              </w:rPr>
              <w:t xml:space="preserve"> </w:t>
            </w:r>
            <w:proofErr w:type="spellStart"/>
            <w:r>
              <w:rPr>
                <w:rFonts w:ascii="Panton SemiBold" w:hAnsi="Panton SemiBold"/>
              </w:rPr>
              <w:t>компания</w:t>
            </w:r>
            <w:proofErr w:type="spellEnd"/>
          </w:p>
        </w:tc>
      </w:tr>
      <w:tr w:rsidR="005E2155">
        <w:tc>
          <w:tcPr>
            <w:tcW w:w="6697" w:type="dxa"/>
          </w:tcPr>
          <w:p w:rsidR="005E2155" w:rsidRDefault="00A42799">
            <w:pPr>
              <w:spacing w:after="200"/>
              <w:rPr>
                <w:rFonts w:ascii="Panton SemiBold" w:hAnsi="Panton SemiBold"/>
              </w:rPr>
            </w:pPr>
            <w:r>
              <w:rPr>
                <w:rFonts w:ascii="Panton SemiBold" w:hAnsi="Panton SemiBold"/>
              </w:rPr>
              <w:t xml:space="preserve">Печать / </w:t>
            </w:r>
            <w:proofErr w:type="spellStart"/>
            <w:r>
              <w:rPr>
                <w:rFonts w:ascii="Panton SemiBold" w:hAnsi="Panton SemiBold"/>
              </w:rPr>
              <w:t>дата</w:t>
            </w:r>
            <w:proofErr w:type="spellEnd"/>
          </w:p>
        </w:tc>
      </w:tr>
      <w:tr w:rsidR="005E2155">
        <w:tc>
          <w:tcPr>
            <w:tcW w:w="6697" w:type="dxa"/>
          </w:tcPr>
          <w:p w:rsidR="005E2155" w:rsidRDefault="00A42799">
            <w:pPr>
              <w:spacing w:after="200"/>
              <w:rPr>
                <w:rFonts w:ascii="Panton SemiBold" w:hAnsi="Panton SemiBold"/>
              </w:rPr>
            </w:pPr>
            <w:proofErr w:type="spellStart"/>
            <w:r>
              <w:rPr>
                <w:rFonts w:ascii="Panton SemiBold" w:hAnsi="Panton SemiBold"/>
              </w:rPr>
              <w:t>Монтаж</w:t>
            </w:r>
            <w:proofErr w:type="spellEnd"/>
            <w:r>
              <w:rPr>
                <w:rFonts w:ascii="Panton SemiBold" w:hAnsi="Panton SemiBold"/>
              </w:rPr>
              <w:t xml:space="preserve"> </w:t>
            </w:r>
            <w:proofErr w:type="spellStart"/>
            <w:r>
              <w:rPr>
                <w:rFonts w:ascii="Panton SemiBold" w:hAnsi="Panton SemiBold"/>
              </w:rPr>
              <w:t>произведен</w:t>
            </w:r>
            <w:proofErr w:type="spellEnd"/>
          </w:p>
        </w:tc>
      </w:tr>
      <w:tr w:rsidR="005E2155">
        <w:tc>
          <w:tcPr>
            <w:tcW w:w="6697" w:type="dxa"/>
          </w:tcPr>
          <w:p w:rsidR="005E2155" w:rsidRDefault="00A42799">
            <w:pPr>
              <w:spacing w:after="200"/>
              <w:rPr>
                <w:rFonts w:ascii="Panton SemiBold" w:hAnsi="Panton SemiBold"/>
              </w:rPr>
            </w:pPr>
            <w:proofErr w:type="spellStart"/>
            <w:r>
              <w:rPr>
                <w:rFonts w:ascii="Panton SemiBold" w:hAnsi="Panton SemiBold"/>
              </w:rPr>
              <w:t>Монтажная</w:t>
            </w:r>
            <w:proofErr w:type="spellEnd"/>
            <w:r>
              <w:rPr>
                <w:rFonts w:ascii="Panton SemiBold" w:hAnsi="Panton SemiBold"/>
              </w:rPr>
              <w:t xml:space="preserve"> </w:t>
            </w:r>
            <w:proofErr w:type="spellStart"/>
            <w:r>
              <w:rPr>
                <w:rFonts w:ascii="Panton SemiBold" w:hAnsi="Panton SemiBold"/>
              </w:rPr>
              <w:t>организация</w:t>
            </w:r>
            <w:proofErr w:type="spellEnd"/>
          </w:p>
        </w:tc>
      </w:tr>
      <w:tr w:rsidR="005E2155">
        <w:tc>
          <w:tcPr>
            <w:tcW w:w="6697" w:type="dxa"/>
          </w:tcPr>
          <w:p w:rsidR="005E2155" w:rsidRDefault="00A42799">
            <w:pPr>
              <w:spacing w:after="200"/>
              <w:rPr>
                <w:rFonts w:ascii="Panton SemiBold" w:hAnsi="Panton SemiBold"/>
              </w:rPr>
            </w:pPr>
            <w:r>
              <w:rPr>
                <w:rFonts w:ascii="Panton SemiBold" w:hAnsi="Panton SemiBold"/>
              </w:rPr>
              <w:t xml:space="preserve">Печать / </w:t>
            </w:r>
            <w:proofErr w:type="spellStart"/>
            <w:r>
              <w:rPr>
                <w:rFonts w:ascii="Panton SemiBold" w:hAnsi="Panton SemiBold"/>
              </w:rPr>
              <w:t>дата</w:t>
            </w:r>
            <w:proofErr w:type="spellEnd"/>
          </w:p>
        </w:tc>
      </w:tr>
    </w:tbl>
    <w:p w:rsidR="005E2155" w:rsidRDefault="005E2155">
      <w:pPr>
        <w:pStyle w:val="af6"/>
        <w:tabs>
          <w:tab w:val="left" w:pos="5700"/>
        </w:tabs>
        <w:spacing w:line="360" w:lineRule="auto"/>
        <w:ind w:left="360" w:right="360"/>
        <w:jc w:val="center"/>
        <w:rPr>
          <w:rFonts w:ascii="Panton Bold" w:hAnsi="Panton Bold" w:cstheme="majorHAnsi"/>
          <w:b/>
          <w:color w:val="231F20"/>
          <w:sz w:val="22"/>
          <w:szCs w:val="22"/>
          <w:u w:val="single"/>
        </w:rPr>
      </w:pPr>
    </w:p>
    <w:p w:rsidR="005E2155" w:rsidRDefault="005E2155">
      <w:pPr>
        <w:pStyle w:val="af6"/>
        <w:tabs>
          <w:tab w:val="left" w:pos="7024"/>
        </w:tabs>
        <w:spacing w:line="360" w:lineRule="auto"/>
        <w:ind w:left="360" w:right="360"/>
        <w:jc w:val="both"/>
        <w:rPr>
          <w:rFonts w:ascii="Panton SemiBold" w:hAnsi="Panton SemiBold" w:cstheme="majorHAnsi"/>
          <w:color w:val="231F20"/>
          <w:sz w:val="20"/>
          <w:szCs w:val="20"/>
          <w:lang w:val="ru-RU"/>
        </w:rPr>
      </w:pPr>
    </w:p>
    <w:p w:rsidR="005E2155" w:rsidRDefault="005E2155">
      <w:pPr>
        <w:pStyle w:val="af6"/>
        <w:ind w:left="360" w:right="360"/>
        <w:jc w:val="center"/>
        <w:rPr>
          <w:rFonts w:ascii="Neuropol" w:hAnsi="Neuropol" w:cstheme="majorHAnsi"/>
          <w:color w:val="0070C0"/>
          <w:sz w:val="20"/>
          <w:szCs w:val="24"/>
          <w:lang w:val="ru-RU"/>
        </w:rPr>
      </w:pPr>
    </w:p>
    <w:p w:rsidR="005E2155" w:rsidRDefault="005E2155">
      <w:pPr>
        <w:pStyle w:val="af6"/>
        <w:ind w:left="360" w:right="360"/>
        <w:jc w:val="center"/>
        <w:rPr>
          <w:rFonts w:ascii="Neuropol" w:hAnsi="Neuropol" w:cstheme="majorHAnsi"/>
          <w:color w:val="0070C0"/>
          <w:sz w:val="20"/>
          <w:szCs w:val="24"/>
          <w:lang w:val="ru-RU"/>
        </w:rPr>
      </w:pPr>
    </w:p>
    <w:p w:rsidR="005E2155" w:rsidRDefault="005E2155">
      <w:pPr>
        <w:pStyle w:val="af6"/>
        <w:ind w:left="360" w:right="360"/>
        <w:jc w:val="center"/>
        <w:rPr>
          <w:rFonts w:ascii="Neuropol" w:hAnsi="Neuropol" w:cstheme="majorHAnsi"/>
          <w:color w:val="0070C0"/>
          <w:sz w:val="20"/>
          <w:szCs w:val="24"/>
          <w:lang w:val="ru-RU"/>
        </w:rPr>
      </w:pPr>
    </w:p>
    <w:p w:rsidR="005E2155" w:rsidRDefault="005E2155">
      <w:pPr>
        <w:pStyle w:val="af6"/>
        <w:ind w:left="360" w:right="360"/>
        <w:jc w:val="center"/>
        <w:rPr>
          <w:rFonts w:ascii="Neuropol" w:hAnsi="Neuropol" w:cstheme="majorHAnsi"/>
          <w:color w:val="0070C0"/>
          <w:sz w:val="20"/>
          <w:szCs w:val="24"/>
          <w:lang w:val="ru-RU"/>
        </w:rPr>
      </w:pPr>
    </w:p>
    <w:p w:rsidR="005E2155" w:rsidRDefault="005E2155">
      <w:pPr>
        <w:ind w:right="360"/>
        <w:rPr>
          <w:rFonts w:ascii="Panton" w:hAnsi="Panton"/>
          <w:b/>
          <w:sz w:val="20"/>
          <w:szCs w:val="20"/>
          <w:lang w:val="ru-RU"/>
        </w:rPr>
      </w:pPr>
    </w:p>
    <w:sectPr w:rsidR="005E2155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8352" w:h="11952"/>
      <w:pgMar w:top="576" w:right="547" w:bottom="1080" w:left="547" w:header="227" w:footer="57" w:gutter="0"/>
      <w:pgBorders w:offsetFrom="page">
        <w:top w:val="single" w:sz="4" w:space="24" w:color="2B8837"/>
        <w:left w:val="single" w:sz="4" w:space="24" w:color="2B8837"/>
        <w:bottom w:val="single" w:sz="4" w:space="24" w:color="2B8837"/>
        <w:right w:val="single" w:sz="4" w:space="24" w:color="2B8837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91B" w:rsidRDefault="0028191B">
      <w:pPr>
        <w:spacing w:after="0" w:line="240" w:lineRule="auto"/>
      </w:pPr>
      <w:r>
        <w:separator/>
      </w:r>
    </w:p>
  </w:endnote>
  <w:endnote w:type="continuationSeparator" w:id="0">
    <w:p w:rsidR="0028191B" w:rsidRDefault="00281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anton Bold"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Panton SemiBold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Helios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Neuropol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anton">
    <w:panose1 w:val="000005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55" w:rsidRDefault="005E2155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55" w:rsidRDefault="00A42799">
    <w:pPr>
      <w:pStyle w:val="af4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3177911</wp:posOffset>
              </wp:positionH>
              <wp:positionV relativeFrom="paragraph">
                <wp:posOffset>-93345</wp:posOffset>
              </wp:positionV>
              <wp:extent cx="1304290" cy="742339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290" cy="7423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2155" w:rsidRDefault="00A42799">
                          <w:pPr>
                            <w:jc w:val="center"/>
                            <w:rPr>
                              <w:rFonts w:ascii="Panton" w:hAnsi="Panton" w:cstheme="majorHAnsi"/>
                              <w:color w:val="96A8B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anton" w:hAnsi="Panton" w:cstheme="majorHAnsi"/>
                              <w:color w:val="96A8B2"/>
                              <w:sz w:val="18"/>
                              <w:szCs w:val="18"/>
                            </w:rPr>
                            <w:t>+7 (812) 309-18-46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250.25pt;margin-top:-7.35pt;width:102.7pt;height:58.4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" filled="f" stroked="f">
              <v:textbox>
                <w:txbxContent>
                  <w:p w:rsidR="005E2155" w:rsidRDefault="00A42799">
                    <w:pPr>
                      <w:jc w:val="center"/>
                      <w:rPr>
                        <w:rFonts w:ascii="Panton" w:hAnsi="Panton" w:cstheme="majorHAnsi"/>
                        <w:color w:val="96A8B2"/>
                        <w:sz w:val="18"/>
                        <w:szCs w:val="18"/>
                      </w:rPr>
                    </w:pPr>
                    <w:r>
                      <w:rPr>
                        <w:rFonts w:ascii="Panton" w:hAnsi="Panton" w:cstheme="majorHAnsi"/>
                        <w:color w:val="96A8B2"/>
                        <w:sz w:val="18"/>
                        <w:szCs w:val="18"/>
                      </w:rPr>
                      <w:t>+7 (812) 309-18-46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-93980</wp:posOffset>
              </wp:positionV>
              <wp:extent cx="1241756" cy="636878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1756" cy="63687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2155" w:rsidRDefault="00A42799">
                          <w:pPr>
                            <w:jc w:val="center"/>
                            <w:rPr>
                              <w:rFonts w:ascii="Panton" w:hAnsi="Panton" w:cstheme="majorHAnsi"/>
                              <w:color w:val="96A8B2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Panton" w:hAnsi="Panton" w:cstheme="majorHAnsi"/>
                              <w:color w:val="96A8B2"/>
                              <w:sz w:val="18"/>
                              <w:szCs w:val="18"/>
                            </w:rPr>
                            <w:t>kolo-vesi.ru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5" type="#_x0000_t202" style="position:absolute;left:0;text-align:left;margin-left:0;margin-top:-7.4pt;width:97.8pt;height:50.15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" filled="f" stroked="f">
              <v:textbox>
                <w:txbxContent>
                  <w:p w:rsidR="005E2155" w:rsidRDefault="00A42799">
                    <w:pPr>
                      <w:jc w:val="center"/>
                      <w:rPr>
                        <w:rFonts w:ascii="Panton" w:hAnsi="Panton" w:cstheme="majorHAnsi"/>
                        <w:color w:val="96A8B2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Panton" w:hAnsi="Panton" w:cstheme="majorHAnsi"/>
                        <w:color w:val="96A8B2"/>
                        <w:sz w:val="18"/>
                        <w:szCs w:val="18"/>
                      </w:rPr>
                      <w:t>kolo-vesi.ru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-422275</wp:posOffset>
              </wp:positionV>
              <wp:extent cx="436245" cy="250190"/>
              <wp:effectExtent l="0" t="0" r="1905" b="0"/>
              <wp:wrapNone/>
              <wp:docPr id="5" name="Text Box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36245" cy="2501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2155" w:rsidRDefault="00A42799">
                          <w:pPr>
                            <w:jc w:val="center"/>
                            <w:rPr>
                              <w:rFonts w:ascii="Panton Bold" w:hAnsi="Panton Bold"/>
                              <w:b/>
                              <w:color w:val="2B8837"/>
                              <w:sz w:val="24"/>
                              <w:szCs w:val="36"/>
                            </w:rPr>
                          </w:pPr>
                          <w:r>
                            <w:rPr>
                              <w:rFonts w:ascii="Panton Bold" w:hAnsi="Panton Bold"/>
                              <w:b/>
                              <w:color w:val="2B8837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rFonts w:ascii="Panton Bold" w:hAnsi="Panton Bold"/>
                              <w:b/>
                              <w:color w:val="2B8837"/>
                              <w:szCs w:val="3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Panton Bold" w:hAnsi="Panton Bold"/>
                              <w:b/>
                              <w:color w:val="2B8837"/>
                              <w:szCs w:val="36"/>
                            </w:rPr>
                            <w:fldChar w:fldCharType="separate"/>
                          </w:r>
                          <w:r w:rsidR="0037270A">
                            <w:rPr>
                              <w:rFonts w:ascii="Panton Bold" w:hAnsi="Panton Bold"/>
                              <w:b/>
                              <w:noProof/>
                              <w:color w:val="2B8837"/>
                              <w:szCs w:val="36"/>
                            </w:rPr>
                            <w:t>28</w:t>
                          </w:r>
                          <w:r>
                            <w:rPr>
                              <w:rFonts w:ascii="Panton Bold" w:hAnsi="Panton Bold"/>
                              <w:b/>
                              <w:color w:val="2B8837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036" type="#_x0000_t202" style="position:absolute;left:0;text-align:left;margin-left:0;margin-top:-33.25pt;width:34.35pt;height:19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" fillcolor="white [3201]" stroked="f" strokeweight="2pt">
              <v:textbox>
                <w:txbxContent>
                  <w:p w:rsidR="005E2155" w:rsidRDefault="00A42799">
                    <w:pPr>
                      <w:jc w:val="center"/>
                      <w:rPr>
                        <w:rFonts w:ascii="Panton Bold" w:hAnsi="Panton Bold"/>
                        <w:b/>
                        <w:color w:val="2B8837"/>
                        <w:sz w:val="24"/>
                        <w:szCs w:val="36"/>
                      </w:rPr>
                    </w:pPr>
                    <w:r>
                      <w:rPr>
                        <w:rFonts w:ascii="Panton Bold" w:hAnsi="Panton Bold"/>
                        <w:b/>
                        <w:color w:val="2B8837"/>
                        <w:szCs w:val="36"/>
                      </w:rPr>
                      <w:fldChar w:fldCharType="begin"/>
                    </w:r>
                    <w:r>
                      <w:rPr>
                        <w:rFonts w:ascii="Panton Bold" w:hAnsi="Panton Bold"/>
                        <w:b/>
                        <w:color w:val="2B8837"/>
                        <w:szCs w:val="36"/>
                      </w:rPr>
                      <w:instrText xml:space="preserve"> PAGE  \* Arabic  \* MERGEFORMAT </w:instrText>
                    </w:r>
                    <w:r>
                      <w:rPr>
                        <w:rFonts w:ascii="Panton Bold" w:hAnsi="Panton Bold"/>
                        <w:b/>
                        <w:color w:val="2B8837"/>
                        <w:szCs w:val="36"/>
                      </w:rPr>
                      <w:fldChar w:fldCharType="separate"/>
                    </w:r>
                    <w:r w:rsidR="0037270A">
                      <w:rPr>
                        <w:rFonts w:ascii="Panton Bold" w:hAnsi="Panton Bold"/>
                        <w:b/>
                        <w:noProof/>
                        <w:color w:val="2B8837"/>
                        <w:szCs w:val="36"/>
                      </w:rPr>
                      <w:t>28</w:t>
                    </w:r>
                    <w:r>
                      <w:rPr>
                        <w:rFonts w:ascii="Panton Bold" w:hAnsi="Panton Bold"/>
                        <w:b/>
                        <w:color w:val="2B8837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4294967295" distL="114300" distR="114300" simplePos="0" relativeHeight="251659264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-309245</wp:posOffset>
              </wp:positionV>
              <wp:extent cx="2139315" cy="0"/>
              <wp:effectExtent l="0" t="0" r="0" b="0"/>
              <wp:wrapNone/>
              <wp:docPr id="6" name="Straight Connector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2139315" cy="0"/>
                      </a:xfrm>
                      <a:prstGeom prst="line">
                        <a:avLst/>
                      </a:prstGeom>
                      <a:ln w="12700" cmpd="sng">
                        <a:noFill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 id="shape 5" o:spid="_x0000_s5" o:spt="20" style="position:absolute;mso-wrap-distance-left:9.0pt;mso-wrap-distance-top:0.0pt;mso-wrap-distance-right:9.0pt;mso-wrap-distance-bottom:-169093.2pt;z-index:251659264;o:allowoverlap:true;o:allowincell:true;mso-position-horizontal-relative:text;margin-left:-0.4pt;mso-position-horizontal:absolute;mso-position-vertical-relative:text;margin-top:-24.3pt;mso-position-vertical:absolute;width:168.4pt;height:0.0pt;" coordsize="100000,100000" path="" filled="f" stroked="f" strokeweight="1.00pt">
              <v:path textboxrect="0,0,0,0"/>
            </v:shape>
          </w:pict>
        </mc:Fallback>
      </mc:AlternateContent>
    </w:r>
    <w:r>
      <w:rPr>
        <w:noProof/>
        <w:color w:val="0070C0"/>
        <w:lang w:val="ru-RU" w:eastAsia="ru-RU"/>
      </w:rPr>
      <mc:AlternateContent>
        <mc:Choice Requires="wpg">
          <w:drawing>
            <wp:anchor distT="0" distB="4294967295" distL="114300" distR="114300" simplePos="0" relativeHeight="251662336" behindDoc="0" locked="0" layoutInCell="1" allowOverlap="1">
              <wp:simplePos x="0" y="0"/>
              <wp:positionH relativeFrom="column">
                <wp:posOffset>2450465</wp:posOffset>
              </wp:positionH>
              <wp:positionV relativeFrom="paragraph">
                <wp:posOffset>-309245</wp:posOffset>
              </wp:positionV>
              <wp:extent cx="2179320" cy="0"/>
              <wp:effectExtent l="0" t="0" r="0" b="0"/>
              <wp:wrapNone/>
              <wp:docPr id="7" name="Straight Connector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2179320" cy="0"/>
                      </a:xfrm>
                      <a:prstGeom prst="line">
                        <a:avLst/>
                      </a:prstGeom>
                      <a:ln w="12700" cmpd="sng">
                        <a:noFill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 id="shape 6" o:spid="_x0000_s6" o:spt="20" style="position:absolute;mso-wrap-distance-left:9.0pt;mso-wrap-distance-top:0.0pt;mso-wrap-distance-right:9.0pt;mso-wrap-distance-bottom:-169093.2pt;z-index:251662336;o:allowoverlap:true;o:allowincell:true;mso-position-horizontal-relative:text;margin-left:192.9pt;mso-position-horizontal:absolute;mso-position-vertical-relative:text;margin-top:-24.3pt;mso-position-vertical:absolute;width:171.6pt;height:0.0pt;" coordsize="100000,100000" path="" filled="f" stroked="f" strokeweight="1.00pt">
              <v:path textboxrect="0,0,0,0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55" w:rsidRDefault="005E2155">
    <w:pPr>
      <w:pStyle w:val="af4"/>
      <w:jc w:val="center"/>
      <w:rPr>
        <w:rFonts w:ascii="Panton" w:hAnsi="Panton"/>
        <w:b/>
        <w:color w:val="000000"/>
        <w:sz w:val="20"/>
        <w:szCs w:val="20"/>
        <w:shd w:val="clear" w:color="auto" w:fill="FBFBFB"/>
        <w:lang w:val="ru-RU"/>
      </w:rPr>
    </w:pPr>
  </w:p>
  <w:p w:rsidR="005E2155" w:rsidRDefault="005E2155">
    <w:pPr>
      <w:pStyle w:val="af4"/>
      <w:jc w:val="center"/>
      <w:rPr>
        <w:rFonts w:ascii="Panton" w:hAnsi="Panton"/>
        <w:b/>
        <w:color w:val="000000"/>
        <w:sz w:val="20"/>
        <w:szCs w:val="20"/>
        <w:shd w:val="clear" w:color="auto" w:fill="FBFBFB"/>
        <w:lang w:val="ru-RU"/>
      </w:rPr>
    </w:pPr>
  </w:p>
  <w:p w:rsidR="005E2155" w:rsidRDefault="00A42799">
    <w:pPr>
      <w:jc w:val="center"/>
      <w:rPr>
        <w:rFonts w:ascii="Panton" w:hAnsi="Panton"/>
        <w:lang w:val="ru-RU"/>
      </w:rPr>
    </w:pPr>
    <w:r>
      <w:rPr>
        <w:rFonts w:ascii="Panton" w:hAnsi="Panton"/>
        <w:lang w:val="ru-RU"/>
      </w:rPr>
      <w:t>Производитель: компания "Коло Веси"</w:t>
    </w:r>
    <w:r>
      <w:rPr>
        <w:rFonts w:ascii="Panton" w:hAnsi="Panton"/>
        <w:lang w:val="ru-RU"/>
      </w:rPr>
      <w:br/>
      <w:t>г. Санкт-Петербург, ул. Маршала Новикова, д.36</w:t>
    </w:r>
    <w:r>
      <w:rPr>
        <w:rFonts w:ascii="Panton" w:hAnsi="Panton"/>
        <w:lang w:val="ru-RU"/>
      </w:rPr>
      <w:br/>
      <w:t>+7 (812) 309-18-46</w:t>
    </w:r>
    <w:r>
      <w:rPr>
        <w:rFonts w:ascii="Panton" w:hAnsi="Panton"/>
        <w:lang w:val="ru-RU"/>
      </w:rPr>
      <w:br/>
    </w:r>
    <w:proofErr w:type="spellStart"/>
    <w:r>
      <w:rPr>
        <w:rFonts w:ascii="Panton" w:hAnsi="Panton"/>
      </w:rPr>
      <w:t>kolo</w:t>
    </w:r>
    <w:proofErr w:type="spellEnd"/>
    <w:r>
      <w:rPr>
        <w:rFonts w:ascii="Panton" w:hAnsi="Panton"/>
        <w:lang w:val="ru-RU"/>
      </w:rPr>
      <w:t>-</w:t>
    </w:r>
    <w:proofErr w:type="spellStart"/>
    <w:r>
      <w:rPr>
        <w:rFonts w:ascii="Panton" w:hAnsi="Panton"/>
      </w:rPr>
      <w:t>vesi</w:t>
    </w:r>
    <w:proofErr w:type="spellEnd"/>
    <w:r>
      <w:rPr>
        <w:rFonts w:ascii="Panton" w:hAnsi="Panton"/>
        <w:lang w:val="ru-RU"/>
      </w:rPr>
      <w:t>.</w:t>
    </w:r>
    <w:proofErr w:type="spellStart"/>
    <w:r>
      <w:rPr>
        <w:rFonts w:ascii="Panton" w:hAnsi="Panton"/>
      </w:rPr>
      <w:t>ru</w:t>
    </w:r>
    <w:proofErr w:type="spellEnd"/>
  </w:p>
  <w:p w:rsidR="005E2155" w:rsidRDefault="005E2155">
    <w:pPr>
      <w:pStyle w:val="af4"/>
      <w:jc w:val="center"/>
      <w:rPr>
        <w:rFonts w:ascii="Panton" w:hAnsi="Panton"/>
        <w:color w:val="000000"/>
        <w:sz w:val="20"/>
        <w:szCs w:val="20"/>
        <w:shd w:val="clear" w:color="auto" w:fill="FBFBFB"/>
        <w:lang w:val="ru-RU"/>
      </w:rPr>
    </w:pPr>
  </w:p>
  <w:p w:rsidR="005E2155" w:rsidRDefault="005E2155">
    <w:pPr>
      <w:pStyle w:val="af4"/>
      <w:jc w:val="center"/>
      <w:rPr>
        <w:rFonts w:ascii="Panton" w:hAnsi="Panton"/>
        <w:color w:val="000000"/>
        <w:sz w:val="20"/>
        <w:szCs w:val="20"/>
        <w:shd w:val="clear" w:color="auto" w:fill="FBFBFB"/>
        <w:lang w:val="ru-RU"/>
      </w:rPr>
    </w:pPr>
  </w:p>
  <w:p w:rsidR="005E2155" w:rsidRDefault="00A42799">
    <w:pPr>
      <w:pStyle w:val="af4"/>
      <w:jc w:val="center"/>
      <w:rPr>
        <w:rFonts w:ascii="Panton" w:hAnsi="Panton"/>
        <w:lang w:val="ru-RU"/>
      </w:rPr>
    </w:pPr>
    <w:r>
      <w:rPr>
        <w:rFonts w:ascii="Neuropol" w:hAnsi="Neuropol"/>
        <w:b/>
        <w:noProof/>
        <w:color w:val="0070C0"/>
        <w:sz w:val="18"/>
        <w:szCs w:val="18"/>
        <w:lang w:val="ru-RU" w:eastAsia="ru-RU"/>
      </w:rPr>
      <mc:AlternateContent>
        <mc:Choice Requires="wpg">
          <w:drawing>
            <wp:anchor distT="0" distB="4294967295" distL="114300" distR="114300" simplePos="0" relativeHeight="251661312" behindDoc="0" locked="0" layoutInCell="1" allowOverlap="1">
              <wp:simplePos x="0" y="0"/>
              <wp:positionH relativeFrom="column">
                <wp:posOffset>74930</wp:posOffset>
              </wp:positionH>
              <wp:positionV relativeFrom="paragraph">
                <wp:posOffset>247015</wp:posOffset>
              </wp:positionV>
              <wp:extent cx="4171315" cy="147955"/>
              <wp:effectExtent l="0" t="0" r="0" b="0"/>
              <wp:wrapNone/>
              <wp:docPr id="8" name="Straight Connector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4171315" cy="147955"/>
                      </a:xfrm>
                      <a:prstGeom prst="line">
                        <a:avLst/>
                      </a:prstGeom>
                      <a:ln w="12700" cmpd="sng">
                        <a:noFill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 id="shape 7" o:spid="_x0000_s7" o:spt="20" style="position:absolute;mso-wrap-distance-left:9.0pt;mso-wrap-distance-top:0.0pt;mso-wrap-distance-right:9.0pt;mso-wrap-distance-bottom:-169093.2pt;z-index:251661312;o:allowoverlap:true;o:allowincell:true;mso-position-horizontal-relative:text;margin-left:5.9pt;mso-position-horizontal:absolute;mso-position-vertical-relative:text;margin-top:19.4pt;mso-position-vertical:absolute;width:328.4pt;height:11.6pt;flip:y;" coordsize="100000,100000" path="" filled="f" stroked="f" strokeweight="1.00pt">
              <v:path textboxrect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91B" w:rsidRDefault="0028191B">
      <w:pPr>
        <w:spacing w:after="0" w:line="240" w:lineRule="auto"/>
      </w:pPr>
      <w:r>
        <w:separator/>
      </w:r>
    </w:p>
  </w:footnote>
  <w:footnote w:type="continuationSeparator" w:id="0">
    <w:p w:rsidR="0028191B" w:rsidRDefault="00281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55" w:rsidRDefault="005E2155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55" w:rsidRDefault="00A42799">
    <w:pPr>
      <w:jc w:val="center"/>
      <w:rPr>
        <w:rFonts w:ascii="Neuropol" w:hAnsi="Neuropol"/>
        <w:b/>
        <w:color w:val="0070C0"/>
        <w:sz w:val="18"/>
        <w:szCs w:val="18"/>
      </w:rPr>
    </w:pPr>
    <w:r>
      <w:rPr>
        <w:rFonts w:ascii="Neuropol" w:hAnsi="Neuropol"/>
        <w:b/>
        <w:noProof/>
        <w:color w:val="0070C0"/>
        <w:sz w:val="18"/>
        <w:szCs w:val="18"/>
        <w:lang w:val="ru-RU" w:eastAsia="ru-RU"/>
      </w:rPr>
      <mc:AlternateContent>
        <mc:Choice Requires="wpg">
          <w:drawing>
            <wp:anchor distT="0" distB="0" distL="114299" distR="114299" simplePos="0" relativeHeight="251657216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114300</wp:posOffset>
              </wp:positionV>
              <wp:extent cx="0" cy="6678930"/>
              <wp:effectExtent l="0" t="0" r="0" b="0"/>
              <wp:wrapNone/>
              <wp:docPr id="1" name="Straight Connector 2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6678930"/>
                      </a:xfrm>
                      <a:prstGeom prst="line">
                        <a:avLst/>
                      </a:prstGeom>
                      <a:ln w="12700" cmpd="sng">
                        <a:noFill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 id="shape 0" o:spid="_x0000_s0" o:spt="20" style="position:absolute;mso-wrap-distance-left:9.0pt;mso-wrap-distance-top:0.0pt;mso-wrap-distance-right:9.0pt;mso-wrap-distance-bottom:0.0pt;z-index:251657216;o:allowoverlap:true;o:allowincell:true;mso-position-horizontal-relative:text;margin-left:0.3pt;mso-position-horizontal:absolute;mso-position-vertical-relative:text;margin-top:9.0pt;mso-position-vertical:absolute;width:0.0pt;height:525.9pt;" coordsize="100000,100000" path="" filled="f" stroked="f" strokeweight="1.00pt">
              <v:path textboxrect="0,0,0,0"/>
            </v:shape>
          </w:pict>
        </mc:Fallback>
      </mc:AlternateContent>
    </w:r>
    <w:r>
      <w:rPr>
        <w:rFonts w:ascii="Neuropol" w:hAnsi="Neuropol"/>
        <w:b/>
        <w:noProof/>
        <w:color w:val="0070C0"/>
        <w:sz w:val="18"/>
        <w:szCs w:val="18"/>
        <w:lang w:val="ru-RU" w:eastAsia="ru-RU"/>
      </w:rPr>
      <mc:AlternateContent>
        <mc:Choice Requires="wpg">
          <w:drawing>
            <wp:anchor distT="0" distB="0" distL="114299" distR="114299" simplePos="0" relativeHeight="251660288" behindDoc="0" locked="0" layoutInCell="1" allowOverlap="1">
              <wp:simplePos x="0" y="0"/>
              <wp:positionH relativeFrom="column">
                <wp:posOffset>4631642</wp:posOffset>
              </wp:positionH>
              <wp:positionV relativeFrom="paragraph">
                <wp:posOffset>114847</wp:posOffset>
              </wp:positionV>
              <wp:extent cx="0" cy="6678930"/>
              <wp:effectExtent l="0" t="0" r="0" b="0"/>
              <wp:wrapNone/>
              <wp:docPr id="2" name="Straight Connector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6678930"/>
                      </a:xfrm>
                      <a:prstGeom prst="line">
                        <a:avLst/>
                      </a:prstGeom>
                      <a:ln w="12700" cmpd="sng">
                        <a:noFill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 id="shape 1" o:spid="_x0000_s1" o:spt="20" style="position:absolute;mso-wrap-distance-left:9.0pt;mso-wrap-distance-top:0.0pt;mso-wrap-distance-right:9.0pt;mso-wrap-distance-bottom:0.0pt;z-index:251660288;o:allowoverlap:true;o:allowincell:true;mso-position-horizontal-relative:text;margin-left:364.7pt;mso-position-horizontal:absolute;mso-position-vertical-relative:text;margin-top:9.0pt;mso-position-vertical:absolute;width:0.0pt;height:525.9pt;" coordsize="100000,100000" path="" filled="f" stroked="f" strokeweight="1.00pt">
              <v:path textboxrect="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55" w:rsidRDefault="005E2155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0F61"/>
    <w:multiLevelType w:val="hybridMultilevel"/>
    <w:tmpl w:val="6470725A"/>
    <w:lvl w:ilvl="0" w:tplc="74566382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16"/>
        <w:szCs w:val="16"/>
        <w:u w:val="none"/>
        <w:lang w:val="ru-RU" w:eastAsia="ru-RU" w:bidi="ru-RU"/>
      </w:rPr>
    </w:lvl>
    <w:lvl w:ilvl="1" w:tplc="F342B2C8">
      <w:start w:val="1"/>
      <w:numFmt w:val="decimal"/>
      <w:lvlText w:val=""/>
      <w:lvlJc w:val="left"/>
    </w:lvl>
    <w:lvl w:ilvl="2" w:tplc="4C1E98A0">
      <w:start w:val="1"/>
      <w:numFmt w:val="decimal"/>
      <w:lvlText w:val=""/>
      <w:lvlJc w:val="left"/>
    </w:lvl>
    <w:lvl w:ilvl="3" w:tplc="D7D22D4E">
      <w:start w:val="1"/>
      <w:numFmt w:val="decimal"/>
      <w:lvlText w:val=""/>
      <w:lvlJc w:val="left"/>
    </w:lvl>
    <w:lvl w:ilvl="4" w:tplc="65A60A78">
      <w:start w:val="1"/>
      <w:numFmt w:val="decimal"/>
      <w:lvlText w:val=""/>
      <w:lvlJc w:val="left"/>
    </w:lvl>
    <w:lvl w:ilvl="5" w:tplc="E7B84160">
      <w:start w:val="1"/>
      <w:numFmt w:val="decimal"/>
      <w:lvlText w:val=""/>
      <w:lvlJc w:val="left"/>
    </w:lvl>
    <w:lvl w:ilvl="6" w:tplc="58E8196C">
      <w:start w:val="1"/>
      <w:numFmt w:val="decimal"/>
      <w:lvlText w:val=""/>
      <w:lvlJc w:val="left"/>
    </w:lvl>
    <w:lvl w:ilvl="7" w:tplc="9214AB28">
      <w:start w:val="1"/>
      <w:numFmt w:val="decimal"/>
      <w:lvlText w:val=""/>
      <w:lvlJc w:val="left"/>
    </w:lvl>
    <w:lvl w:ilvl="8" w:tplc="AAF4D2DA">
      <w:start w:val="1"/>
      <w:numFmt w:val="decimal"/>
      <w:lvlText w:val=""/>
      <w:lvlJc w:val="left"/>
    </w:lvl>
  </w:abstractNum>
  <w:abstractNum w:abstractNumId="1">
    <w:nsid w:val="42186323"/>
    <w:multiLevelType w:val="hybridMultilevel"/>
    <w:tmpl w:val="F7E81E9E"/>
    <w:lvl w:ilvl="0" w:tplc="F11A20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7203FE6">
      <w:start w:val="1"/>
      <w:numFmt w:val="lowerLetter"/>
      <w:lvlText w:val="%2."/>
      <w:lvlJc w:val="left"/>
      <w:pPr>
        <w:ind w:left="1800" w:hanging="360"/>
      </w:pPr>
    </w:lvl>
    <w:lvl w:ilvl="2" w:tplc="DEB43EEE">
      <w:start w:val="1"/>
      <w:numFmt w:val="lowerRoman"/>
      <w:lvlText w:val="%3."/>
      <w:lvlJc w:val="right"/>
      <w:pPr>
        <w:ind w:left="2520" w:hanging="180"/>
      </w:pPr>
    </w:lvl>
    <w:lvl w:ilvl="3" w:tplc="7D6656BA">
      <w:start w:val="1"/>
      <w:numFmt w:val="decimal"/>
      <w:lvlText w:val="%4."/>
      <w:lvlJc w:val="left"/>
      <w:pPr>
        <w:ind w:left="3240" w:hanging="360"/>
      </w:pPr>
    </w:lvl>
    <w:lvl w:ilvl="4" w:tplc="7D300D50">
      <w:start w:val="1"/>
      <w:numFmt w:val="lowerLetter"/>
      <w:lvlText w:val="%5."/>
      <w:lvlJc w:val="left"/>
      <w:pPr>
        <w:ind w:left="3960" w:hanging="360"/>
      </w:pPr>
    </w:lvl>
    <w:lvl w:ilvl="5" w:tplc="16DC797C">
      <w:start w:val="1"/>
      <w:numFmt w:val="lowerRoman"/>
      <w:lvlText w:val="%6."/>
      <w:lvlJc w:val="right"/>
      <w:pPr>
        <w:ind w:left="4680" w:hanging="180"/>
      </w:pPr>
    </w:lvl>
    <w:lvl w:ilvl="6" w:tplc="24541970">
      <w:start w:val="1"/>
      <w:numFmt w:val="decimal"/>
      <w:lvlText w:val="%7."/>
      <w:lvlJc w:val="left"/>
      <w:pPr>
        <w:ind w:left="5400" w:hanging="360"/>
      </w:pPr>
    </w:lvl>
    <w:lvl w:ilvl="7" w:tplc="4566C676">
      <w:start w:val="1"/>
      <w:numFmt w:val="lowerLetter"/>
      <w:lvlText w:val="%8."/>
      <w:lvlJc w:val="left"/>
      <w:pPr>
        <w:ind w:left="6120" w:hanging="360"/>
      </w:pPr>
    </w:lvl>
    <w:lvl w:ilvl="8" w:tplc="11F2EE2E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08221E"/>
    <w:multiLevelType w:val="hybridMultilevel"/>
    <w:tmpl w:val="3498F76E"/>
    <w:lvl w:ilvl="0" w:tplc="E19E175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C61828F0">
      <w:start w:val="1"/>
      <w:numFmt w:val="lowerLetter"/>
      <w:lvlText w:val="%2."/>
      <w:lvlJc w:val="left"/>
      <w:pPr>
        <w:ind w:left="1477" w:hanging="360"/>
      </w:pPr>
    </w:lvl>
    <w:lvl w:ilvl="2" w:tplc="E4843BA2">
      <w:start w:val="1"/>
      <w:numFmt w:val="lowerRoman"/>
      <w:lvlText w:val="%3."/>
      <w:lvlJc w:val="right"/>
      <w:pPr>
        <w:ind w:left="2197" w:hanging="180"/>
      </w:pPr>
    </w:lvl>
    <w:lvl w:ilvl="3" w:tplc="19B0B364">
      <w:start w:val="1"/>
      <w:numFmt w:val="decimal"/>
      <w:lvlText w:val="%4."/>
      <w:lvlJc w:val="left"/>
      <w:pPr>
        <w:ind w:left="2917" w:hanging="360"/>
      </w:pPr>
    </w:lvl>
    <w:lvl w:ilvl="4" w:tplc="822EA278">
      <w:start w:val="1"/>
      <w:numFmt w:val="lowerLetter"/>
      <w:lvlText w:val="%5."/>
      <w:lvlJc w:val="left"/>
      <w:pPr>
        <w:ind w:left="3637" w:hanging="360"/>
      </w:pPr>
    </w:lvl>
    <w:lvl w:ilvl="5" w:tplc="3D5EC032">
      <w:start w:val="1"/>
      <w:numFmt w:val="lowerRoman"/>
      <w:lvlText w:val="%6."/>
      <w:lvlJc w:val="right"/>
      <w:pPr>
        <w:ind w:left="4357" w:hanging="180"/>
      </w:pPr>
    </w:lvl>
    <w:lvl w:ilvl="6" w:tplc="C4B6F97C">
      <w:start w:val="1"/>
      <w:numFmt w:val="decimal"/>
      <w:lvlText w:val="%7."/>
      <w:lvlJc w:val="left"/>
      <w:pPr>
        <w:ind w:left="5077" w:hanging="360"/>
      </w:pPr>
    </w:lvl>
    <w:lvl w:ilvl="7" w:tplc="97AC084A">
      <w:start w:val="1"/>
      <w:numFmt w:val="lowerLetter"/>
      <w:lvlText w:val="%8."/>
      <w:lvlJc w:val="left"/>
      <w:pPr>
        <w:ind w:left="5797" w:hanging="360"/>
      </w:pPr>
    </w:lvl>
    <w:lvl w:ilvl="8" w:tplc="6A1295E4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6C2E6DF3"/>
    <w:multiLevelType w:val="hybridMultilevel"/>
    <w:tmpl w:val="8CB8DC80"/>
    <w:lvl w:ilvl="0" w:tplc="B930F92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3050E8DE">
      <w:start w:val="1"/>
      <w:numFmt w:val="lowerLetter"/>
      <w:lvlText w:val="%2."/>
      <w:lvlJc w:val="left"/>
      <w:pPr>
        <w:ind w:left="1477" w:hanging="360"/>
      </w:pPr>
    </w:lvl>
    <w:lvl w:ilvl="2" w:tplc="21A891D0">
      <w:start w:val="1"/>
      <w:numFmt w:val="lowerRoman"/>
      <w:lvlText w:val="%3."/>
      <w:lvlJc w:val="right"/>
      <w:pPr>
        <w:ind w:left="2197" w:hanging="180"/>
      </w:pPr>
    </w:lvl>
    <w:lvl w:ilvl="3" w:tplc="6D00131C">
      <w:start w:val="1"/>
      <w:numFmt w:val="decimal"/>
      <w:lvlText w:val="%4."/>
      <w:lvlJc w:val="left"/>
      <w:pPr>
        <w:ind w:left="2917" w:hanging="360"/>
      </w:pPr>
    </w:lvl>
    <w:lvl w:ilvl="4" w:tplc="6766393E">
      <w:start w:val="1"/>
      <w:numFmt w:val="lowerLetter"/>
      <w:lvlText w:val="%5."/>
      <w:lvlJc w:val="left"/>
      <w:pPr>
        <w:ind w:left="3637" w:hanging="360"/>
      </w:pPr>
    </w:lvl>
    <w:lvl w:ilvl="5" w:tplc="4F562ED6">
      <w:start w:val="1"/>
      <w:numFmt w:val="lowerRoman"/>
      <w:lvlText w:val="%6."/>
      <w:lvlJc w:val="right"/>
      <w:pPr>
        <w:ind w:left="4357" w:hanging="180"/>
      </w:pPr>
    </w:lvl>
    <w:lvl w:ilvl="6" w:tplc="12AE0E78">
      <w:start w:val="1"/>
      <w:numFmt w:val="decimal"/>
      <w:lvlText w:val="%7."/>
      <w:lvlJc w:val="left"/>
      <w:pPr>
        <w:ind w:left="5077" w:hanging="360"/>
      </w:pPr>
    </w:lvl>
    <w:lvl w:ilvl="7" w:tplc="8EDAB2CA">
      <w:start w:val="1"/>
      <w:numFmt w:val="lowerLetter"/>
      <w:lvlText w:val="%8."/>
      <w:lvlJc w:val="left"/>
      <w:pPr>
        <w:ind w:left="5797" w:hanging="360"/>
      </w:pPr>
    </w:lvl>
    <w:lvl w:ilvl="8" w:tplc="9B2C7DD2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6F491DC1"/>
    <w:multiLevelType w:val="hybridMultilevel"/>
    <w:tmpl w:val="685E3C04"/>
    <w:lvl w:ilvl="0" w:tplc="B3C06C84">
      <w:start w:val="2"/>
      <w:numFmt w:val="decimal"/>
      <w:lvlText w:val="9.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16"/>
        <w:szCs w:val="16"/>
        <w:u w:val="none"/>
        <w:lang w:val="ru-RU" w:eastAsia="ru-RU" w:bidi="ru-RU"/>
      </w:rPr>
    </w:lvl>
    <w:lvl w:ilvl="1" w:tplc="666CB89C">
      <w:start w:val="1"/>
      <w:numFmt w:val="decimal"/>
      <w:lvlText w:val=""/>
      <w:lvlJc w:val="left"/>
    </w:lvl>
    <w:lvl w:ilvl="2" w:tplc="EB9684F0">
      <w:start w:val="1"/>
      <w:numFmt w:val="decimal"/>
      <w:lvlText w:val=""/>
      <w:lvlJc w:val="left"/>
    </w:lvl>
    <w:lvl w:ilvl="3" w:tplc="58AC315E">
      <w:start w:val="1"/>
      <w:numFmt w:val="decimal"/>
      <w:lvlText w:val=""/>
      <w:lvlJc w:val="left"/>
    </w:lvl>
    <w:lvl w:ilvl="4" w:tplc="4C3E5D9C">
      <w:start w:val="1"/>
      <w:numFmt w:val="decimal"/>
      <w:lvlText w:val=""/>
      <w:lvlJc w:val="left"/>
    </w:lvl>
    <w:lvl w:ilvl="5" w:tplc="C5C4689E">
      <w:start w:val="1"/>
      <w:numFmt w:val="decimal"/>
      <w:lvlText w:val=""/>
      <w:lvlJc w:val="left"/>
    </w:lvl>
    <w:lvl w:ilvl="6" w:tplc="E5348D66">
      <w:start w:val="1"/>
      <w:numFmt w:val="decimal"/>
      <w:lvlText w:val=""/>
      <w:lvlJc w:val="left"/>
    </w:lvl>
    <w:lvl w:ilvl="7" w:tplc="E6945578">
      <w:start w:val="1"/>
      <w:numFmt w:val="decimal"/>
      <w:lvlText w:val=""/>
      <w:lvlJc w:val="left"/>
    </w:lvl>
    <w:lvl w:ilvl="8" w:tplc="39ACE33E">
      <w:start w:val="1"/>
      <w:numFmt w:val="decimal"/>
      <w:lvlText w:val=""/>
      <w:lvlJc w:val="left"/>
    </w:lvl>
  </w:abstractNum>
  <w:abstractNum w:abstractNumId="5">
    <w:nsid w:val="79E6376E"/>
    <w:multiLevelType w:val="hybridMultilevel"/>
    <w:tmpl w:val="8CFE79EA"/>
    <w:lvl w:ilvl="0" w:tplc="82BA7F5E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16"/>
        <w:szCs w:val="16"/>
        <w:u w:val="none"/>
        <w:lang w:val="ru-RU" w:eastAsia="ru-RU" w:bidi="ru-RU"/>
      </w:rPr>
    </w:lvl>
    <w:lvl w:ilvl="1" w:tplc="AA2E39B2">
      <w:start w:val="1"/>
      <w:numFmt w:val="decimal"/>
      <w:lvlText w:val=""/>
      <w:lvlJc w:val="left"/>
    </w:lvl>
    <w:lvl w:ilvl="2" w:tplc="C5141B88">
      <w:start w:val="1"/>
      <w:numFmt w:val="decimal"/>
      <w:lvlText w:val=""/>
      <w:lvlJc w:val="left"/>
    </w:lvl>
    <w:lvl w:ilvl="3" w:tplc="AD66D074">
      <w:start w:val="1"/>
      <w:numFmt w:val="decimal"/>
      <w:lvlText w:val=""/>
      <w:lvlJc w:val="left"/>
    </w:lvl>
    <w:lvl w:ilvl="4" w:tplc="730C371A">
      <w:start w:val="1"/>
      <w:numFmt w:val="decimal"/>
      <w:lvlText w:val=""/>
      <w:lvlJc w:val="left"/>
    </w:lvl>
    <w:lvl w:ilvl="5" w:tplc="290E6A22">
      <w:start w:val="1"/>
      <w:numFmt w:val="decimal"/>
      <w:lvlText w:val=""/>
      <w:lvlJc w:val="left"/>
    </w:lvl>
    <w:lvl w:ilvl="6" w:tplc="0B40D932">
      <w:start w:val="1"/>
      <w:numFmt w:val="decimal"/>
      <w:lvlText w:val=""/>
      <w:lvlJc w:val="left"/>
    </w:lvl>
    <w:lvl w:ilvl="7" w:tplc="FB0A3C5A">
      <w:start w:val="1"/>
      <w:numFmt w:val="decimal"/>
      <w:lvlText w:val=""/>
      <w:lvlJc w:val="left"/>
    </w:lvl>
    <w:lvl w:ilvl="8" w:tplc="B6349824">
      <w:start w:val="1"/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55"/>
    <w:rsid w:val="000C02FE"/>
    <w:rsid w:val="001572FE"/>
    <w:rsid w:val="00173531"/>
    <w:rsid w:val="00175FC4"/>
    <w:rsid w:val="0028191B"/>
    <w:rsid w:val="002D414C"/>
    <w:rsid w:val="0037270A"/>
    <w:rsid w:val="00442847"/>
    <w:rsid w:val="0045584E"/>
    <w:rsid w:val="005B5271"/>
    <w:rsid w:val="005E2155"/>
    <w:rsid w:val="008574A1"/>
    <w:rsid w:val="009B4A21"/>
    <w:rsid w:val="00A37439"/>
    <w:rsid w:val="00A42799"/>
    <w:rsid w:val="00A64D4E"/>
    <w:rsid w:val="00C22DFE"/>
    <w:rsid w:val="00D25D70"/>
    <w:rsid w:val="00D2654D"/>
    <w:rsid w:val="00EA0600"/>
    <w:rsid w:val="00EC1D02"/>
    <w:rsid w:val="00F06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paragraph" w:styleId="af2">
    <w:name w:val="header"/>
    <w:basedOn w:val="a"/>
    <w:link w:val="af3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</w:style>
  <w:style w:type="paragraph" w:styleId="af6">
    <w:name w:val="Body Text"/>
    <w:basedOn w:val="a"/>
    <w:link w:val="af7"/>
    <w:uiPriority w:val="1"/>
    <w:qFormat/>
    <w:pPr>
      <w:widowControl w:val="0"/>
      <w:spacing w:after="0" w:line="240" w:lineRule="auto"/>
    </w:pPr>
    <w:rPr>
      <w:rFonts w:ascii="Calibri" w:eastAsia="Calibri" w:hAnsi="Calibri" w:cs="Calibri"/>
      <w:sz w:val="16"/>
      <w:szCs w:val="16"/>
    </w:rPr>
  </w:style>
  <w:style w:type="character" w:customStyle="1" w:styleId="af7">
    <w:name w:val="Основной текст Знак"/>
    <w:basedOn w:val="a0"/>
    <w:link w:val="af6"/>
    <w:uiPriority w:val="1"/>
    <w:rPr>
      <w:rFonts w:ascii="Calibri" w:eastAsia="Calibri" w:hAnsi="Calibri" w:cs="Calibri"/>
      <w:sz w:val="16"/>
      <w:szCs w:val="16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table" w:customStyle="1" w:styleId="TableNormal1">
    <w:name w:val="Table Normal1"/>
    <w:unhideWhenUsed/>
    <w:qFormat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Calibri" w:eastAsia="Calibri" w:hAnsi="Calibri" w:cs="Calibri"/>
    </w:rPr>
  </w:style>
  <w:style w:type="table" w:styleId="af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x-messenger-ajax">
    <w:name w:val="bx-messenger-ajax"/>
    <w:basedOn w:val="a0"/>
  </w:style>
  <w:style w:type="table" w:styleId="1-1">
    <w:name w:val="Medium Grid 1 Accent 1"/>
    <w:basedOn w:val="a1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Afb">
    <w:name w:val="Текстовый блок 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 Unicode MS" w:eastAsia="Arial Unicode MS" w:hAnsi="Arial Unicode MS" w:cs="Arial Unicode MS"/>
      <w:color w:val="000000"/>
      <w:lang w:val="ru-RU" w:eastAsia="ru-RU"/>
    </w:rPr>
  </w:style>
  <w:style w:type="character" w:customStyle="1" w:styleId="afc">
    <w:name w:val="Нет"/>
  </w:style>
  <w:style w:type="character" w:customStyle="1" w:styleId="Afd">
    <w:name w:val="Нет A"/>
    <w:rPr>
      <w:lang w:val="ru-RU"/>
    </w:rPr>
  </w:style>
  <w:style w:type="paragraph" w:customStyle="1" w:styleId="23">
    <w:name w:val="Стиль таблицы 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lang w:val="ru-RU" w:eastAsia="ru-RU"/>
    </w:rPr>
  </w:style>
  <w:style w:type="paragraph" w:styleId="afe">
    <w:name w:val="List Paragraph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59" w:lineRule="auto"/>
      <w:ind w:left="720"/>
    </w:pPr>
    <w:rPr>
      <w:rFonts w:ascii="Calibri" w:eastAsia="Calibri" w:hAnsi="Calibri" w:cs="Calibri"/>
      <w:color w:val="000000"/>
      <w:lang w:val="ru-RU" w:eastAsia="ru-RU"/>
    </w:rPr>
  </w:style>
  <w:style w:type="character" w:customStyle="1" w:styleId="Hyperlink00">
    <w:name w:val="Hyperlink.0.0"/>
    <w:basedOn w:val="Afd"/>
    <w:rPr>
      <w:u w:val="single"/>
      <w:lang w:val="ru-RU"/>
    </w:rPr>
  </w:style>
  <w:style w:type="character" w:customStyle="1" w:styleId="24">
    <w:name w:val="Основной текст (2)_"/>
    <w:basedOn w:val="a0"/>
    <w:link w:val="25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pPr>
      <w:widowControl w:val="0"/>
      <w:shd w:val="clear" w:color="auto" w:fill="FFFFFF"/>
      <w:spacing w:after="300" w:line="384" w:lineRule="exact"/>
      <w:jc w:val="center"/>
    </w:pPr>
    <w:rPr>
      <w:rFonts w:ascii="Verdana" w:eastAsia="Verdana" w:hAnsi="Verdana" w:cs="Verdana"/>
      <w:sz w:val="28"/>
      <w:szCs w:val="28"/>
    </w:rPr>
  </w:style>
  <w:style w:type="character" w:customStyle="1" w:styleId="aff">
    <w:name w:val="Основной текст_"/>
    <w:basedOn w:val="a0"/>
    <w:link w:val="26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26">
    <w:name w:val="Основной текст2"/>
    <w:basedOn w:val="a"/>
    <w:link w:val="aff"/>
    <w:pPr>
      <w:widowControl w:val="0"/>
      <w:shd w:val="clear" w:color="auto" w:fill="FFFFFF"/>
      <w:spacing w:before="240" w:after="180" w:line="197" w:lineRule="exact"/>
      <w:jc w:val="both"/>
    </w:pPr>
    <w:rPr>
      <w:rFonts w:ascii="Verdana" w:eastAsia="Verdana" w:hAnsi="Verdana" w:cs="Verdana"/>
      <w:sz w:val="16"/>
      <w:szCs w:val="16"/>
    </w:rPr>
  </w:style>
  <w:style w:type="character" w:customStyle="1" w:styleId="61">
    <w:name w:val="Основной текст (6)_"/>
    <w:basedOn w:val="a0"/>
    <w:link w:val="62"/>
    <w:rPr>
      <w:rFonts w:ascii="Trebuchet MS" w:eastAsia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ff0"/>
    <w:rPr>
      <w:rFonts w:ascii="Verdana" w:eastAsia="Verdana" w:hAnsi="Verdana" w:cs="Verdana"/>
      <w:sz w:val="12"/>
      <w:szCs w:val="12"/>
      <w:shd w:val="clear" w:color="auto" w:fill="FFFFFF"/>
    </w:rPr>
  </w:style>
  <w:style w:type="character" w:customStyle="1" w:styleId="aff0">
    <w:name w:val="Подпись к картинке_"/>
    <w:basedOn w:val="a0"/>
    <w:link w:val="aff1"/>
    <w:rPr>
      <w:rFonts w:ascii="Verdana" w:eastAsia="Verdana" w:hAnsi="Verdana" w:cs="Verdana"/>
      <w:sz w:val="13"/>
      <w:szCs w:val="13"/>
      <w:shd w:val="clear" w:color="auto" w:fill="FFFFFF"/>
    </w:rPr>
  </w:style>
  <w:style w:type="character" w:customStyle="1" w:styleId="63">
    <w:name w:val="Основной текст (6) + Малые прописные"/>
    <w:basedOn w:val="61"/>
    <w:rPr>
      <w:rFonts w:ascii="Trebuchet MS" w:eastAsia="Trebuchet MS" w:hAnsi="Trebuchet MS" w:cs="Trebuchet MS"/>
      <w:b/>
      <w:bCs/>
      <w:smallCaps/>
      <w:color w:val="000000"/>
      <w:spacing w:val="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1">
    <w:name w:val="Основной текст (7)_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2">
    <w:name w:val="Основной текст (7)"/>
    <w:basedOn w:val="71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position w:val="0"/>
      <w:sz w:val="13"/>
      <w:szCs w:val="13"/>
      <w:u w:val="none"/>
      <w:lang w:val="ru-RU" w:eastAsia="ru-RU" w:bidi="ru-RU"/>
    </w:rPr>
  </w:style>
  <w:style w:type="paragraph" w:customStyle="1" w:styleId="62">
    <w:name w:val="Основной текст (6)"/>
    <w:basedOn w:val="a"/>
    <w:link w:val="61"/>
    <w:pPr>
      <w:widowControl w:val="0"/>
      <w:shd w:val="clear" w:color="auto" w:fill="FFFFFF"/>
      <w:spacing w:after="240" w:line="0" w:lineRule="atLeast"/>
      <w:jc w:val="center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aff1">
    <w:name w:val="Подпись к картинке"/>
    <w:basedOn w:val="a"/>
    <w:link w:val="aff0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sz w:val="13"/>
      <w:szCs w:val="13"/>
    </w:rPr>
  </w:style>
  <w:style w:type="character" w:customStyle="1" w:styleId="65pt">
    <w:name w:val="Основной текст + 6;5 pt"/>
    <w:basedOn w:val="af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pt">
    <w:name w:val="Колонтитул + Интервал 1 p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30"/>
      <w:position w:val="0"/>
      <w:sz w:val="19"/>
      <w:szCs w:val="19"/>
      <w:u w:val="none"/>
      <w:lang w:val="en-US" w:eastAsia="en-US" w:bidi="en-US"/>
    </w:rPr>
  </w:style>
  <w:style w:type="table" w:styleId="-1">
    <w:name w:val="Light Shading Accent 1"/>
    <w:basedOn w:val="a1"/>
    <w:uiPriority w:val="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 w:themeFill="accent1" w:themeFillTint="3F"/>
      </w:tcPr>
    </w:tblStylePr>
  </w:style>
  <w:style w:type="paragraph" w:customStyle="1" w:styleId="11">
    <w:name w:val="1_заголовки"/>
    <w:basedOn w:val="a"/>
    <w:link w:val="12"/>
    <w:qFormat/>
    <w:pPr>
      <w:spacing w:before="240"/>
      <w:ind w:left="357" w:right="357"/>
      <w:jc w:val="center"/>
    </w:pPr>
    <w:rPr>
      <w:rFonts w:ascii="Panton Bold" w:hAnsi="Panton Bold"/>
      <w:color w:val="2B8837"/>
      <w:lang w:val="ru-RU"/>
    </w:rPr>
  </w:style>
  <w:style w:type="paragraph" w:customStyle="1" w:styleId="27">
    <w:name w:val="2_об т"/>
    <w:basedOn w:val="a"/>
    <w:link w:val="28"/>
    <w:pPr>
      <w:ind w:left="397"/>
    </w:pPr>
    <w:rPr>
      <w:rFonts w:ascii="Panton SemiBold" w:eastAsia="Calibri" w:hAnsi="Panton SemiBold" w:cstheme="majorHAnsi"/>
      <w:color w:val="231F20"/>
      <w:sz w:val="20"/>
      <w:szCs w:val="24"/>
      <w:lang w:val="ru-RU"/>
    </w:rPr>
  </w:style>
  <w:style w:type="character" w:customStyle="1" w:styleId="12">
    <w:name w:val="1_заголовки Знак"/>
    <w:basedOn w:val="a0"/>
    <w:link w:val="11"/>
    <w:rPr>
      <w:rFonts w:ascii="Panton Bold" w:hAnsi="Panton Bold"/>
      <w:color w:val="2B8837"/>
      <w:lang w:val="ru-RU"/>
    </w:rPr>
  </w:style>
  <w:style w:type="paragraph" w:customStyle="1" w:styleId="31">
    <w:name w:val="3_рис"/>
    <w:basedOn w:val="27"/>
    <w:link w:val="32"/>
    <w:qFormat/>
    <w:pPr>
      <w:jc w:val="center"/>
    </w:pPr>
    <w:rPr>
      <w:sz w:val="18"/>
      <w:szCs w:val="18"/>
    </w:rPr>
  </w:style>
  <w:style w:type="character" w:customStyle="1" w:styleId="28">
    <w:name w:val="2_об т Знак"/>
    <w:basedOn w:val="a0"/>
    <w:link w:val="27"/>
    <w:rPr>
      <w:rFonts w:ascii="Panton SemiBold" w:eastAsia="Calibri" w:hAnsi="Panton SemiBold" w:cstheme="majorHAnsi"/>
      <w:color w:val="231F20"/>
      <w:sz w:val="20"/>
      <w:szCs w:val="24"/>
      <w:lang w:val="ru-RU"/>
    </w:rPr>
  </w:style>
  <w:style w:type="paragraph" w:customStyle="1" w:styleId="220">
    <w:name w:val="2_об т 2"/>
    <w:basedOn w:val="a"/>
    <w:link w:val="221"/>
    <w:pPr>
      <w:ind w:left="397" w:firstLine="397"/>
    </w:pPr>
  </w:style>
  <w:style w:type="character" w:customStyle="1" w:styleId="32">
    <w:name w:val="3_рис Знак"/>
    <w:basedOn w:val="28"/>
    <w:link w:val="31"/>
    <w:rPr>
      <w:rFonts w:ascii="Panton SemiBold" w:eastAsia="Calibri" w:hAnsi="Panton SemiBold" w:cstheme="majorHAnsi"/>
      <w:color w:val="231F20"/>
      <w:sz w:val="18"/>
      <w:szCs w:val="18"/>
      <w:lang w:val="ru-RU"/>
    </w:rPr>
  </w:style>
  <w:style w:type="paragraph" w:customStyle="1" w:styleId="29">
    <w:name w:val="2_текст"/>
    <w:basedOn w:val="220"/>
    <w:link w:val="2a"/>
  </w:style>
  <w:style w:type="character" w:customStyle="1" w:styleId="221">
    <w:name w:val="2_об т 2 Знак"/>
    <w:basedOn w:val="a0"/>
    <w:link w:val="220"/>
  </w:style>
  <w:style w:type="paragraph" w:customStyle="1" w:styleId="2b">
    <w:name w:val="2_"/>
    <w:basedOn w:val="27"/>
    <w:link w:val="2c"/>
    <w:qFormat/>
    <w:pPr>
      <w:ind w:right="227" w:firstLine="567"/>
      <w:jc w:val="both"/>
    </w:pPr>
  </w:style>
  <w:style w:type="character" w:customStyle="1" w:styleId="2a">
    <w:name w:val="2_текст Знак"/>
    <w:basedOn w:val="221"/>
    <w:link w:val="29"/>
  </w:style>
  <w:style w:type="character" w:styleId="aff2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2c">
    <w:name w:val="2_ Знак"/>
    <w:basedOn w:val="28"/>
    <w:link w:val="2b"/>
    <w:rPr>
      <w:rFonts w:ascii="Panton SemiBold" w:eastAsia="Calibri" w:hAnsi="Panton SemiBold" w:cstheme="majorHAnsi"/>
      <w:color w:val="231F20"/>
      <w:sz w:val="20"/>
      <w:szCs w:val="24"/>
      <w:lang w:val="ru-RU"/>
    </w:rPr>
  </w:style>
  <w:style w:type="paragraph" w:styleId="13">
    <w:name w:val="toc 1"/>
    <w:basedOn w:val="a"/>
    <w:next w:val="a"/>
    <w:uiPriority w:val="39"/>
    <w:unhideWhenUsed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customStyle="1" w:styleId="01">
    <w:name w:val="01_осн"/>
    <w:basedOn w:val="a"/>
    <w:link w:val="010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 w:line="240" w:lineRule="auto"/>
      <w:ind w:firstLine="357"/>
      <w:jc w:val="both"/>
    </w:pPr>
    <w:rPr>
      <w:rFonts w:ascii="Helios" w:eastAsia="Arial Unicode MS" w:hAnsi="Helios" w:cs="Arial"/>
      <w:color w:val="000000"/>
      <w:sz w:val="26"/>
      <w:szCs w:val="26"/>
      <w:lang w:val="ru-RU" w:eastAsia="ru-RU"/>
    </w:rPr>
  </w:style>
  <w:style w:type="character" w:customStyle="1" w:styleId="010">
    <w:name w:val="01_осн Знак"/>
    <w:basedOn w:val="a0"/>
    <w:link w:val="01"/>
    <w:rPr>
      <w:rFonts w:ascii="Helios" w:eastAsia="Arial Unicode MS" w:hAnsi="Helios" w:cs="Arial"/>
      <w:color w:val="000000"/>
      <w:sz w:val="26"/>
      <w:szCs w:val="26"/>
      <w:lang w:val="ru-RU" w:eastAsia="ru-RU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Pr>
      <w:b/>
      <w:bCs/>
      <w:sz w:val="20"/>
      <w:szCs w:val="20"/>
    </w:rPr>
  </w:style>
  <w:style w:type="paragraph" w:customStyle="1" w:styleId="41">
    <w:name w:val="4_"/>
    <w:basedOn w:val="2b"/>
    <w:link w:val="42"/>
    <w:qFormat/>
    <w:pPr>
      <w:ind w:right="0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2">
    <w:name w:val="4_ Знак"/>
    <w:basedOn w:val="2c"/>
    <w:link w:val="41"/>
    <w:rPr>
      <w:rFonts w:ascii="Panton SemiBold" w:eastAsia="Calibri" w:hAnsi="Panton SemiBold" w:cstheme="majorHAnsi"/>
      <w:color w:val="231F20"/>
      <w:sz w:val="20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d">
    <w:name w:val="toc 2"/>
    <w:basedOn w:val="a"/>
    <w:next w:val="a"/>
    <w:uiPriority w:val="39"/>
    <w:unhideWhenUsed/>
    <w:pPr>
      <w:spacing w:before="240" w:after="0"/>
    </w:pPr>
    <w:rPr>
      <w:b/>
      <w:bCs/>
      <w:sz w:val="20"/>
      <w:szCs w:val="20"/>
    </w:rPr>
  </w:style>
  <w:style w:type="paragraph" w:styleId="33">
    <w:name w:val="toc 3"/>
    <w:basedOn w:val="a"/>
    <w:next w:val="a"/>
    <w:uiPriority w:val="39"/>
    <w:unhideWhenUsed/>
    <w:pPr>
      <w:spacing w:after="0"/>
      <w:ind w:left="220"/>
    </w:pPr>
    <w:rPr>
      <w:sz w:val="20"/>
      <w:szCs w:val="20"/>
    </w:rPr>
  </w:style>
  <w:style w:type="paragraph" w:styleId="43">
    <w:name w:val="toc 4"/>
    <w:basedOn w:val="a"/>
    <w:next w:val="a"/>
    <w:uiPriority w:val="39"/>
    <w:unhideWhenUsed/>
    <w:pPr>
      <w:spacing w:after="0"/>
      <w:ind w:left="440"/>
    </w:pPr>
    <w:rPr>
      <w:sz w:val="20"/>
      <w:szCs w:val="20"/>
    </w:rPr>
  </w:style>
  <w:style w:type="paragraph" w:styleId="51">
    <w:name w:val="toc 5"/>
    <w:basedOn w:val="a"/>
    <w:next w:val="a"/>
    <w:uiPriority w:val="39"/>
    <w:unhideWhenUsed/>
    <w:pPr>
      <w:spacing w:after="0"/>
      <w:ind w:left="660"/>
    </w:pPr>
    <w:rPr>
      <w:sz w:val="20"/>
      <w:szCs w:val="20"/>
    </w:rPr>
  </w:style>
  <w:style w:type="paragraph" w:styleId="64">
    <w:name w:val="toc 6"/>
    <w:basedOn w:val="a"/>
    <w:next w:val="a"/>
    <w:uiPriority w:val="39"/>
    <w:unhideWhenUsed/>
    <w:pPr>
      <w:spacing w:after="0"/>
      <w:ind w:left="880"/>
    </w:pPr>
    <w:rPr>
      <w:sz w:val="20"/>
      <w:szCs w:val="20"/>
    </w:rPr>
  </w:style>
  <w:style w:type="paragraph" w:styleId="73">
    <w:name w:val="toc 7"/>
    <w:basedOn w:val="a"/>
    <w:next w:val="a"/>
    <w:uiPriority w:val="39"/>
    <w:unhideWhenUsed/>
    <w:pPr>
      <w:spacing w:after="0"/>
      <w:ind w:left="1100"/>
    </w:pPr>
    <w:rPr>
      <w:sz w:val="20"/>
      <w:szCs w:val="20"/>
    </w:rPr>
  </w:style>
  <w:style w:type="paragraph" w:styleId="81">
    <w:name w:val="toc 8"/>
    <w:basedOn w:val="a"/>
    <w:next w:val="a"/>
    <w:uiPriority w:val="39"/>
    <w:unhideWhenUsed/>
    <w:pPr>
      <w:spacing w:after="0"/>
      <w:ind w:left="1320"/>
    </w:pPr>
    <w:rPr>
      <w:sz w:val="20"/>
      <w:szCs w:val="20"/>
    </w:rPr>
  </w:style>
  <w:style w:type="paragraph" w:styleId="91">
    <w:name w:val="toc 9"/>
    <w:basedOn w:val="a"/>
    <w:next w:val="a"/>
    <w:uiPriority w:val="39"/>
    <w:unhideWhenUsed/>
    <w:pPr>
      <w:spacing w:after="0"/>
      <w:ind w:left="1540"/>
    </w:pPr>
    <w:rPr>
      <w:sz w:val="20"/>
      <w:szCs w:val="20"/>
    </w:rPr>
  </w:style>
  <w:style w:type="paragraph" w:styleId="aff8">
    <w:name w:val="TOC Heading"/>
    <w:basedOn w:val="1"/>
    <w:next w:val="a"/>
    <w:uiPriority w:val="39"/>
    <w:semiHidden/>
    <w:unhideWhenUsed/>
    <w:qFormat/>
    <w:pPr>
      <w:outlineLvl w:val="9"/>
    </w:pPr>
    <w:rPr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paragraph" w:styleId="af2">
    <w:name w:val="header"/>
    <w:basedOn w:val="a"/>
    <w:link w:val="af3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</w:style>
  <w:style w:type="paragraph" w:styleId="af6">
    <w:name w:val="Body Text"/>
    <w:basedOn w:val="a"/>
    <w:link w:val="af7"/>
    <w:uiPriority w:val="1"/>
    <w:qFormat/>
    <w:pPr>
      <w:widowControl w:val="0"/>
      <w:spacing w:after="0" w:line="240" w:lineRule="auto"/>
    </w:pPr>
    <w:rPr>
      <w:rFonts w:ascii="Calibri" w:eastAsia="Calibri" w:hAnsi="Calibri" w:cs="Calibri"/>
      <w:sz w:val="16"/>
      <w:szCs w:val="16"/>
    </w:rPr>
  </w:style>
  <w:style w:type="character" w:customStyle="1" w:styleId="af7">
    <w:name w:val="Основной текст Знак"/>
    <w:basedOn w:val="a0"/>
    <w:link w:val="af6"/>
    <w:uiPriority w:val="1"/>
    <w:rPr>
      <w:rFonts w:ascii="Calibri" w:eastAsia="Calibri" w:hAnsi="Calibri" w:cs="Calibri"/>
      <w:sz w:val="16"/>
      <w:szCs w:val="16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table" w:customStyle="1" w:styleId="TableNormal1">
    <w:name w:val="Table Normal1"/>
    <w:unhideWhenUsed/>
    <w:qFormat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Calibri" w:eastAsia="Calibri" w:hAnsi="Calibri" w:cs="Calibri"/>
    </w:rPr>
  </w:style>
  <w:style w:type="table" w:styleId="af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x-messenger-ajax">
    <w:name w:val="bx-messenger-ajax"/>
    <w:basedOn w:val="a0"/>
  </w:style>
  <w:style w:type="table" w:styleId="1-1">
    <w:name w:val="Medium Grid 1 Accent 1"/>
    <w:basedOn w:val="a1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Afb">
    <w:name w:val="Текстовый блок 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 Unicode MS" w:eastAsia="Arial Unicode MS" w:hAnsi="Arial Unicode MS" w:cs="Arial Unicode MS"/>
      <w:color w:val="000000"/>
      <w:lang w:val="ru-RU" w:eastAsia="ru-RU"/>
    </w:rPr>
  </w:style>
  <w:style w:type="character" w:customStyle="1" w:styleId="afc">
    <w:name w:val="Нет"/>
  </w:style>
  <w:style w:type="character" w:customStyle="1" w:styleId="Afd">
    <w:name w:val="Нет A"/>
    <w:rPr>
      <w:lang w:val="ru-RU"/>
    </w:rPr>
  </w:style>
  <w:style w:type="paragraph" w:customStyle="1" w:styleId="23">
    <w:name w:val="Стиль таблицы 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lang w:val="ru-RU" w:eastAsia="ru-RU"/>
    </w:rPr>
  </w:style>
  <w:style w:type="paragraph" w:styleId="afe">
    <w:name w:val="List Paragraph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59" w:lineRule="auto"/>
      <w:ind w:left="720"/>
    </w:pPr>
    <w:rPr>
      <w:rFonts w:ascii="Calibri" w:eastAsia="Calibri" w:hAnsi="Calibri" w:cs="Calibri"/>
      <w:color w:val="000000"/>
      <w:lang w:val="ru-RU" w:eastAsia="ru-RU"/>
    </w:rPr>
  </w:style>
  <w:style w:type="character" w:customStyle="1" w:styleId="Hyperlink00">
    <w:name w:val="Hyperlink.0.0"/>
    <w:basedOn w:val="Afd"/>
    <w:rPr>
      <w:u w:val="single"/>
      <w:lang w:val="ru-RU"/>
    </w:rPr>
  </w:style>
  <w:style w:type="character" w:customStyle="1" w:styleId="24">
    <w:name w:val="Основной текст (2)_"/>
    <w:basedOn w:val="a0"/>
    <w:link w:val="25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pPr>
      <w:widowControl w:val="0"/>
      <w:shd w:val="clear" w:color="auto" w:fill="FFFFFF"/>
      <w:spacing w:after="300" w:line="384" w:lineRule="exact"/>
      <w:jc w:val="center"/>
    </w:pPr>
    <w:rPr>
      <w:rFonts w:ascii="Verdana" w:eastAsia="Verdana" w:hAnsi="Verdana" w:cs="Verdana"/>
      <w:sz w:val="28"/>
      <w:szCs w:val="28"/>
    </w:rPr>
  </w:style>
  <w:style w:type="character" w:customStyle="1" w:styleId="aff">
    <w:name w:val="Основной текст_"/>
    <w:basedOn w:val="a0"/>
    <w:link w:val="26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26">
    <w:name w:val="Основной текст2"/>
    <w:basedOn w:val="a"/>
    <w:link w:val="aff"/>
    <w:pPr>
      <w:widowControl w:val="0"/>
      <w:shd w:val="clear" w:color="auto" w:fill="FFFFFF"/>
      <w:spacing w:before="240" w:after="180" w:line="197" w:lineRule="exact"/>
      <w:jc w:val="both"/>
    </w:pPr>
    <w:rPr>
      <w:rFonts w:ascii="Verdana" w:eastAsia="Verdana" w:hAnsi="Verdana" w:cs="Verdana"/>
      <w:sz w:val="16"/>
      <w:szCs w:val="16"/>
    </w:rPr>
  </w:style>
  <w:style w:type="character" w:customStyle="1" w:styleId="61">
    <w:name w:val="Основной текст (6)_"/>
    <w:basedOn w:val="a0"/>
    <w:link w:val="62"/>
    <w:rPr>
      <w:rFonts w:ascii="Trebuchet MS" w:eastAsia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ff0"/>
    <w:rPr>
      <w:rFonts w:ascii="Verdana" w:eastAsia="Verdana" w:hAnsi="Verdana" w:cs="Verdana"/>
      <w:sz w:val="12"/>
      <w:szCs w:val="12"/>
      <w:shd w:val="clear" w:color="auto" w:fill="FFFFFF"/>
    </w:rPr>
  </w:style>
  <w:style w:type="character" w:customStyle="1" w:styleId="aff0">
    <w:name w:val="Подпись к картинке_"/>
    <w:basedOn w:val="a0"/>
    <w:link w:val="aff1"/>
    <w:rPr>
      <w:rFonts w:ascii="Verdana" w:eastAsia="Verdana" w:hAnsi="Verdana" w:cs="Verdana"/>
      <w:sz w:val="13"/>
      <w:szCs w:val="13"/>
      <w:shd w:val="clear" w:color="auto" w:fill="FFFFFF"/>
    </w:rPr>
  </w:style>
  <w:style w:type="character" w:customStyle="1" w:styleId="63">
    <w:name w:val="Основной текст (6) + Малые прописные"/>
    <w:basedOn w:val="61"/>
    <w:rPr>
      <w:rFonts w:ascii="Trebuchet MS" w:eastAsia="Trebuchet MS" w:hAnsi="Trebuchet MS" w:cs="Trebuchet MS"/>
      <w:b/>
      <w:bCs/>
      <w:smallCaps/>
      <w:color w:val="000000"/>
      <w:spacing w:val="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1">
    <w:name w:val="Основной текст (7)_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2">
    <w:name w:val="Основной текст (7)"/>
    <w:basedOn w:val="71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position w:val="0"/>
      <w:sz w:val="13"/>
      <w:szCs w:val="13"/>
      <w:u w:val="none"/>
      <w:lang w:val="ru-RU" w:eastAsia="ru-RU" w:bidi="ru-RU"/>
    </w:rPr>
  </w:style>
  <w:style w:type="paragraph" w:customStyle="1" w:styleId="62">
    <w:name w:val="Основной текст (6)"/>
    <w:basedOn w:val="a"/>
    <w:link w:val="61"/>
    <w:pPr>
      <w:widowControl w:val="0"/>
      <w:shd w:val="clear" w:color="auto" w:fill="FFFFFF"/>
      <w:spacing w:after="240" w:line="0" w:lineRule="atLeast"/>
      <w:jc w:val="center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aff1">
    <w:name w:val="Подпись к картинке"/>
    <w:basedOn w:val="a"/>
    <w:link w:val="aff0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sz w:val="13"/>
      <w:szCs w:val="13"/>
    </w:rPr>
  </w:style>
  <w:style w:type="character" w:customStyle="1" w:styleId="65pt">
    <w:name w:val="Основной текст + 6;5 pt"/>
    <w:basedOn w:val="af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pt">
    <w:name w:val="Колонтитул + Интервал 1 p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30"/>
      <w:position w:val="0"/>
      <w:sz w:val="19"/>
      <w:szCs w:val="19"/>
      <w:u w:val="none"/>
      <w:lang w:val="en-US" w:eastAsia="en-US" w:bidi="en-US"/>
    </w:rPr>
  </w:style>
  <w:style w:type="table" w:styleId="-1">
    <w:name w:val="Light Shading Accent 1"/>
    <w:basedOn w:val="a1"/>
    <w:uiPriority w:val="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 w:themeFill="accent1" w:themeFillTint="3F"/>
      </w:tcPr>
    </w:tblStylePr>
  </w:style>
  <w:style w:type="paragraph" w:customStyle="1" w:styleId="11">
    <w:name w:val="1_заголовки"/>
    <w:basedOn w:val="a"/>
    <w:link w:val="12"/>
    <w:qFormat/>
    <w:pPr>
      <w:spacing w:before="240"/>
      <w:ind w:left="357" w:right="357"/>
      <w:jc w:val="center"/>
    </w:pPr>
    <w:rPr>
      <w:rFonts w:ascii="Panton Bold" w:hAnsi="Panton Bold"/>
      <w:color w:val="2B8837"/>
      <w:lang w:val="ru-RU"/>
    </w:rPr>
  </w:style>
  <w:style w:type="paragraph" w:customStyle="1" w:styleId="27">
    <w:name w:val="2_об т"/>
    <w:basedOn w:val="a"/>
    <w:link w:val="28"/>
    <w:pPr>
      <w:ind w:left="397"/>
    </w:pPr>
    <w:rPr>
      <w:rFonts w:ascii="Panton SemiBold" w:eastAsia="Calibri" w:hAnsi="Panton SemiBold" w:cstheme="majorHAnsi"/>
      <w:color w:val="231F20"/>
      <w:sz w:val="20"/>
      <w:szCs w:val="24"/>
      <w:lang w:val="ru-RU"/>
    </w:rPr>
  </w:style>
  <w:style w:type="character" w:customStyle="1" w:styleId="12">
    <w:name w:val="1_заголовки Знак"/>
    <w:basedOn w:val="a0"/>
    <w:link w:val="11"/>
    <w:rPr>
      <w:rFonts w:ascii="Panton Bold" w:hAnsi="Panton Bold"/>
      <w:color w:val="2B8837"/>
      <w:lang w:val="ru-RU"/>
    </w:rPr>
  </w:style>
  <w:style w:type="paragraph" w:customStyle="1" w:styleId="31">
    <w:name w:val="3_рис"/>
    <w:basedOn w:val="27"/>
    <w:link w:val="32"/>
    <w:qFormat/>
    <w:pPr>
      <w:jc w:val="center"/>
    </w:pPr>
    <w:rPr>
      <w:sz w:val="18"/>
      <w:szCs w:val="18"/>
    </w:rPr>
  </w:style>
  <w:style w:type="character" w:customStyle="1" w:styleId="28">
    <w:name w:val="2_об т Знак"/>
    <w:basedOn w:val="a0"/>
    <w:link w:val="27"/>
    <w:rPr>
      <w:rFonts w:ascii="Panton SemiBold" w:eastAsia="Calibri" w:hAnsi="Panton SemiBold" w:cstheme="majorHAnsi"/>
      <w:color w:val="231F20"/>
      <w:sz w:val="20"/>
      <w:szCs w:val="24"/>
      <w:lang w:val="ru-RU"/>
    </w:rPr>
  </w:style>
  <w:style w:type="paragraph" w:customStyle="1" w:styleId="220">
    <w:name w:val="2_об т 2"/>
    <w:basedOn w:val="a"/>
    <w:link w:val="221"/>
    <w:pPr>
      <w:ind w:left="397" w:firstLine="397"/>
    </w:pPr>
  </w:style>
  <w:style w:type="character" w:customStyle="1" w:styleId="32">
    <w:name w:val="3_рис Знак"/>
    <w:basedOn w:val="28"/>
    <w:link w:val="31"/>
    <w:rPr>
      <w:rFonts w:ascii="Panton SemiBold" w:eastAsia="Calibri" w:hAnsi="Panton SemiBold" w:cstheme="majorHAnsi"/>
      <w:color w:val="231F20"/>
      <w:sz w:val="18"/>
      <w:szCs w:val="18"/>
      <w:lang w:val="ru-RU"/>
    </w:rPr>
  </w:style>
  <w:style w:type="paragraph" w:customStyle="1" w:styleId="29">
    <w:name w:val="2_текст"/>
    <w:basedOn w:val="220"/>
    <w:link w:val="2a"/>
  </w:style>
  <w:style w:type="character" w:customStyle="1" w:styleId="221">
    <w:name w:val="2_об т 2 Знак"/>
    <w:basedOn w:val="a0"/>
    <w:link w:val="220"/>
  </w:style>
  <w:style w:type="paragraph" w:customStyle="1" w:styleId="2b">
    <w:name w:val="2_"/>
    <w:basedOn w:val="27"/>
    <w:link w:val="2c"/>
    <w:qFormat/>
    <w:pPr>
      <w:ind w:right="227" w:firstLine="567"/>
      <w:jc w:val="both"/>
    </w:pPr>
  </w:style>
  <w:style w:type="character" w:customStyle="1" w:styleId="2a">
    <w:name w:val="2_текст Знак"/>
    <w:basedOn w:val="221"/>
    <w:link w:val="29"/>
  </w:style>
  <w:style w:type="character" w:styleId="aff2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2c">
    <w:name w:val="2_ Знак"/>
    <w:basedOn w:val="28"/>
    <w:link w:val="2b"/>
    <w:rPr>
      <w:rFonts w:ascii="Panton SemiBold" w:eastAsia="Calibri" w:hAnsi="Panton SemiBold" w:cstheme="majorHAnsi"/>
      <w:color w:val="231F20"/>
      <w:sz w:val="20"/>
      <w:szCs w:val="24"/>
      <w:lang w:val="ru-RU"/>
    </w:rPr>
  </w:style>
  <w:style w:type="paragraph" w:styleId="13">
    <w:name w:val="toc 1"/>
    <w:basedOn w:val="a"/>
    <w:next w:val="a"/>
    <w:uiPriority w:val="39"/>
    <w:unhideWhenUsed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customStyle="1" w:styleId="01">
    <w:name w:val="01_осн"/>
    <w:basedOn w:val="a"/>
    <w:link w:val="010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 w:line="240" w:lineRule="auto"/>
      <w:ind w:firstLine="357"/>
      <w:jc w:val="both"/>
    </w:pPr>
    <w:rPr>
      <w:rFonts w:ascii="Helios" w:eastAsia="Arial Unicode MS" w:hAnsi="Helios" w:cs="Arial"/>
      <w:color w:val="000000"/>
      <w:sz w:val="26"/>
      <w:szCs w:val="26"/>
      <w:lang w:val="ru-RU" w:eastAsia="ru-RU"/>
    </w:rPr>
  </w:style>
  <w:style w:type="character" w:customStyle="1" w:styleId="010">
    <w:name w:val="01_осн Знак"/>
    <w:basedOn w:val="a0"/>
    <w:link w:val="01"/>
    <w:rPr>
      <w:rFonts w:ascii="Helios" w:eastAsia="Arial Unicode MS" w:hAnsi="Helios" w:cs="Arial"/>
      <w:color w:val="000000"/>
      <w:sz w:val="26"/>
      <w:szCs w:val="26"/>
      <w:lang w:val="ru-RU" w:eastAsia="ru-RU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Pr>
      <w:b/>
      <w:bCs/>
      <w:sz w:val="20"/>
      <w:szCs w:val="20"/>
    </w:rPr>
  </w:style>
  <w:style w:type="paragraph" w:customStyle="1" w:styleId="41">
    <w:name w:val="4_"/>
    <w:basedOn w:val="2b"/>
    <w:link w:val="42"/>
    <w:qFormat/>
    <w:pPr>
      <w:ind w:right="0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2">
    <w:name w:val="4_ Знак"/>
    <w:basedOn w:val="2c"/>
    <w:link w:val="41"/>
    <w:rPr>
      <w:rFonts w:ascii="Panton SemiBold" w:eastAsia="Calibri" w:hAnsi="Panton SemiBold" w:cstheme="majorHAnsi"/>
      <w:color w:val="231F20"/>
      <w:sz w:val="20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d">
    <w:name w:val="toc 2"/>
    <w:basedOn w:val="a"/>
    <w:next w:val="a"/>
    <w:uiPriority w:val="39"/>
    <w:unhideWhenUsed/>
    <w:pPr>
      <w:spacing w:before="240" w:after="0"/>
    </w:pPr>
    <w:rPr>
      <w:b/>
      <w:bCs/>
      <w:sz w:val="20"/>
      <w:szCs w:val="20"/>
    </w:rPr>
  </w:style>
  <w:style w:type="paragraph" w:styleId="33">
    <w:name w:val="toc 3"/>
    <w:basedOn w:val="a"/>
    <w:next w:val="a"/>
    <w:uiPriority w:val="39"/>
    <w:unhideWhenUsed/>
    <w:pPr>
      <w:spacing w:after="0"/>
      <w:ind w:left="220"/>
    </w:pPr>
    <w:rPr>
      <w:sz w:val="20"/>
      <w:szCs w:val="20"/>
    </w:rPr>
  </w:style>
  <w:style w:type="paragraph" w:styleId="43">
    <w:name w:val="toc 4"/>
    <w:basedOn w:val="a"/>
    <w:next w:val="a"/>
    <w:uiPriority w:val="39"/>
    <w:unhideWhenUsed/>
    <w:pPr>
      <w:spacing w:after="0"/>
      <w:ind w:left="440"/>
    </w:pPr>
    <w:rPr>
      <w:sz w:val="20"/>
      <w:szCs w:val="20"/>
    </w:rPr>
  </w:style>
  <w:style w:type="paragraph" w:styleId="51">
    <w:name w:val="toc 5"/>
    <w:basedOn w:val="a"/>
    <w:next w:val="a"/>
    <w:uiPriority w:val="39"/>
    <w:unhideWhenUsed/>
    <w:pPr>
      <w:spacing w:after="0"/>
      <w:ind w:left="660"/>
    </w:pPr>
    <w:rPr>
      <w:sz w:val="20"/>
      <w:szCs w:val="20"/>
    </w:rPr>
  </w:style>
  <w:style w:type="paragraph" w:styleId="64">
    <w:name w:val="toc 6"/>
    <w:basedOn w:val="a"/>
    <w:next w:val="a"/>
    <w:uiPriority w:val="39"/>
    <w:unhideWhenUsed/>
    <w:pPr>
      <w:spacing w:after="0"/>
      <w:ind w:left="880"/>
    </w:pPr>
    <w:rPr>
      <w:sz w:val="20"/>
      <w:szCs w:val="20"/>
    </w:rPr>
  </w:style>
  <w:style w:type="paragraph" w:styleId="73">
    <w:name w:val="toc 7"/>
    <w:basedOn w:val="a"/>
    <w:next w:val="a"/>
    <w:uiPriority w:val="39"/>
    <w:unhideWhenUsed/>
    <w:pPr>
      <w:spacing w:after="0"/>
      <w:ind w:left="1100"/>
    </w:pPr>
    <w:rPr>
      <w:sz w:val="20"/>
      <w:szCs w:val="20"/>
    </w:rPr>
  </w:style>
  <w:style w:type="paragraph" w:styleId="81">
    <w:name w:val="toc 8"/>
    <w:basedOn w:val="a"/>
    <w:next w:val="a"/>
    <w:uiPriority w:val="39"/>
    <w:unhideWhenUsed/>
    <w:pPr>
      <w:spacing w:after="0"/>
      <w:ind w:left="1320"/>
    </w:pPr>
    <w:rPr>
      <w:sz w:val="20"/>
      <w:szCs w:val="20"/>
    </w:rPr>
  </w:style>
  <w:style w:type="paragraph" w:styleId="91">
    <w:name w:val="toc 9"/>
    <w:basedOn w:val="a"/>
    <w:next w:val="a"/>
    <w:uiPriority w:val="39"/>
    <w:unhideWhenUsed/>
    <w:pPr>
      <w:spacing w:after="0"/>
      <w:ind w:left="1540"/>
    </w:pPr>
    <w:rPr>
      <w:sz w:val="20"/>
      <w:szCs w:val="20"/>
    </w:rPr>
  </w:style>
  <w:style w:type="paragraph" w:styleId="aff8">
    <w:name w:val="TOC Heading"/>
    <w:basedOn w:val="1"/>
    <w:next w:val="a"/>
    <w:uiPriority w:val="39"/>
    <w:semiHidden/>
    <w:unhideWhenUsed/>
    <w:qFormat/>
    <w:pPr>
      <w:outlineLvl w:val="9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3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0.png"/><Relationship Id="rId26" Type="http://schemas.openxmlformats.org/officeDocument/2006/relationships/image" Target="media/image11.png"/><Relationship Id="rId39" Type="http://schemas.openxmlformats.org/officeDocument/2006/relationships/image" Target="media/image15.jpg"/><Relationship Id="rId21" Type="http://schemas.openxmlformats.org/officeDocument/2006/relationships/image" Target="media/image6.jpeg"/><Relationship Id="rId34" Type="http://schemas.openxmlformats.org/officeDocument/2006/relationships/image" Target="media/image12.png"/><Relationship Id="rId42" Type="http://schemas.openxmlformats.org/officeDocument/2006/relationships/image" Target="media/image160.jp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20" Type="http://schemas.openxmlformats.org/officeDocument/2006/relationships/image" Target="media/image5.jpeg"/><Relationship Id="rId41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7" Type="http://schemas.openxmlformats.org/officeDocument/2006/relationships/oleObject" Target="embeddings/oleObject1.bin"/><Relationship Id="rId40" Type="http://schemas.openxmlformats.org/officeDocument/2006/relationships/image" Target="media/image150.jpg"/><Relationship Id="rId45" Type="http://schemas.openxmlformats.org/officeDocument/2006/relationships/header" Target="header1.xml"/><Relationship Id="rId5" Type="http://schemas.microsoft.com/office/2007/relationships/stylesWithEffects" Target="stylesWithEffects.xml"/><Relationship Id="rId23" Type="http://schemas.openxmlformats.org/officeDocument/2006/relationships/image" Target="media/image8.jpeg"/><Relationship Id="rId36" Type="http://schemas.openxmlformats.org/officeDocument/2006/relationships/image" Target="media/image13.emf"/><Relationship Id="rId49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44" Type="http://schemas.openxmlformats.org/officeDocument/2006/relationships/image" Target="media/image170.jp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22" Type="http://schemas.openxmlformats.org/officeDocument/2006/relationships/image" Target="media/image7.jpeg"/><Relationship Id="rId35" Type="http://schemas.openxmlformats.org/officeDocument/2006/relationships/image" Target="media/image120.png"/><Relationship Id="rId43" Type="http://schemas.openxmlformats.org/officeDocument/2006/relationships/image" Target="media/image17.jpg"/><Relationship Id="rId48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10.png"/><Relationship Id="rId38" Type="http://schemas.openxmlformats.org/officeDocument/2006/relationships/image" Target="media/image14.jpeg"/><Relationship Id="rId46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6108C-531B-4F41-BF51-70BD7AA2738D}"/>
</file>

<file path=customXml/itemProps2.xml><?xml version="1.0" encoding="utf-8"?>
<ds:datastoreItem xmlns:ds="http://schemas.openxmlformats.org/officeDocument/2006/customXml" ds:itemID="{C302064A-C497-40E6-9F8F-95A8C7702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2576</Words>
  <Characters>14688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WorkInUkraine</dc:creator>
  <cp:lastModifiedBy>user</cp:lastModifiedBy>
  <cp:revision>5</cp:revision>
  <cp:lastPrinted>2023-01-19T14:46:00Z</cp:lastPrinted>
  <dcterms:created xsi:type="dcterms:W3CDTF">2023-01-20T14:30:00Z</dcterms:created>
  <dcterms:modified xsi:type="dcterms:W3CDTF">2023-01-20T14:40:00Z</dcterms:modified>
</cp:coreProperties>
</file>